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2F057" w14:textId="77777777" w:rsidR="00A33588" w:rsidRPr="00A33588" w:rsidRDefault="00A33588" w:rsidP="00A33588">
      <w:pPr>
        <w:pStyle w:val="Heading1"/>
        <w:rPr>
          <w:rFonts w:ascii="Arial" w:hAnsi="Arial" w:cs="Arial"/>
          <w:szCs w:val="24"/>
        </w:rPr>
      </w:pPr>
      <w:r w:rsidRPr="00A33588">
        <w:rPr>
          <w:rFonts w:ascii="Arial" w:hAnsi="Arial" w:cs="Arial"/>
          <w:szCs w:val="24"/>
        </w:rPr>
        <w:t>Credit-by-Examination Policies</w:t>
      </w:r>
    </w:p>
    <w:p w14:paraId="28FB135F" w14:textId="77777777" w:rsidR="00A33588" w:rsidRPr="00A33588" w:rsidRDefault="00A33588" w:rsidP="00A33588">
      <w:pPr>
        <w:rPr>
          <w:rFonts w:ascii="Arial" w:hAnsi="Arial" w:cs="Arial"/>
        </w:rPr>
      </w:pPr>
    </w:p>
    <w:p w14:paraId="4322EE37" w14:textId="77777777" w:rsidR="00A33588" w:rsidRPr="00A33588" w:rsidRDefault="00A33588" w:rsidP="00A33588">
      <w:pPr>
        <w:rPr>
          <w:rFonts w:ascii="Arial" w:hAnsi="Arial" w:cs="Arial"/>
          <w:u w:val="single"/>
        </w:rPr>
      </w:pPr>
      <w:r w:rsidRPr="00A33588">
        <w:rPr>
          <w:rFonts w:ascii="Arial" w:hAnsi="Arial" w:cs="Arial"/>
          <w:u w:val="single"/>
        </w:rPr>
        <w:t xml:space="preserve">Advanced Placement (AP) </w:t>
      </w:r>
    </w:p>
    <w:p w14:paraId="2E19917E" w14:textId="77777777" w:rsidR="00A33588" w:rsidRPr="00A33588" w:rsidRDefault="00A33588" w:rsidP="00A33588">
      <w:pPr>
        <w:rPr>
          <w:rFonts w:ascii="Arial" w:hAnsi="Arial" w:cs="Arial"/>
        </w:rPr>
      </w:pPr>
      <w:r w:rsidRPr="00A33588">
        <w:rPr>
          <w:rFonts w:ascii="Arial" w:hAnsi="Arial" w:cs="Arial"/>
        </w:rPr>
        <w:t xml:space="preserve">The Advanced Placement (AP) Program offered through the College Board offers high school students the opportunity to challenge themselves to gain college credit.  Students participating in AP courses can work on gaining the skills and attitudes needed to be successful in college.  </w:t>
      </w:r>
    </w:p>
    <w:p w14:paraId="25EF5CA0" w14:textId="77777777" w:rsidR="00A33588" w:rsidRPr="00A33588" w:rsidRDefault="00A33588" w:rsidP="00A33588">
      <w:pPr>
        <w:rPr>
          <w:rFonts w:ascii="Arial" w:hAnsi="Arial" w:cs="Arial"/>
        </w:rPr>
      </w:pPr>
    </w:p>
    <w:p w14:paraId="6AC13566" w14:textId="77777777" w:rsidR="00A33588" w:rsidRPr="00A33588" w:rsidRDefault="00A33588" w:rsidP="00A33588">
      <w:pPr>
        <w:rPr>
          <w:rFonts w:ascii="Arial" w:hAnsi="Arial" w:cs="Arial"/>
        </w:rPr>
      </w:pPr>
      <w:r w:rsidRPr="00A33588">
        <w:rPr>
          <w:rFonts w:ascii="Arial" w:hAnsi="Arial" w:cs="Arial"/>
        </w:rPr>
        <w:t xml:space="preserve">Students who receive an AP exam of 3, 4, or 5 will be granted college credit.  The table below illustrates the AP examinations, minimum grade required for credit, number of credits, and a corresponding course.  Students may transfer a maximum of 12 college credits through AP examinations; the 12 credits may not be used in addition to articulated coursework with high schools or area vocational-technical programs.  </w:t>
      </w:r>
    </w:p>
    <w:p w14:paraId="112A6AA4" w14:textId="77777777" w:rsidR="00A33588" w:rsidRDefault="00A33588" w:rsidP="00A33588">
      <w:pPr>
        <w:rPr>
          <w:rFonts w:ascii="Arial" w:hAnsi="Arial" w:cs="Arial"/>
        </w:rPr>
      </w:pP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350"/>
        <w:gridCol w:w="1170"/>
        <w:gridCol w:w="4590"/>
      </w:tblGrid>
      <w:tr w:rsidR="00214E83" w:rsidRPr="00A33588" w14:paraId="24672714" w14:textId="77777777" w:rsidTr="00413E6C">
        <w:trPr>
          <w:trHeight w:val="1008"/>
        </w:trPr>
        <w:tc>
          <w:tcPr>
            <w:tcW w:w="2857" w:type="dxa"/>
            <w:shd w:val="clear" w:color="auto" w:fill="E0E0E0"/>
            <w:vAlign w:val="center"/>
          </w:tcPr>
          <w:p w14:paraId="6F0516BA" w14:textId="77777777" w:rsidR="00214E83" w:rsidRPr="00266787" w:rsidRDefault="00214E83" w:rsidP="00413E6C">
            <w:pPr>
              <w:jc w:val="center"/>
              <w:rPr>
                <w:rFonts w:ascii="Arial" w:hAnsi="Arial" w:cs="Arial"/>
                <w:b/>
              </w:rPr>
            </w:pPr>
            <w:r w:rsidRPr="00266787">
              <w:rPr>
                <w:rFonts w:ascii="Arial" w:hAnsi="Arial" w:cs="Arial"/>
                <w:b/>
              </w:rPr>
              <w:t>AP Examination</w:t>
            </w:r>
          </w:p>
        </w:tc>
        <w:tc>
          <w:tcPr>
            <w:tcW w:w="1350" w:type="dxa"/>
            <w:shd w:val="clear" w:color="auto" w:fill="E0E0E0"/>
            <w:vAlign w:val="center"/>
          </w:tcPr>
          <w:p w14:paraId="3145D0BC" w14:textId="77777777" w:rsidR="00214E83" w:rsidRPr="00266787" w:rsidRDefault="00214E83" w:rsidP="00413E6C">
            <w:pPr>
              <w:jc w:val="center"/>
              <w:rPr>
                <w:rFonts w:ascii="Arial" w:hAnsi="Arial" w:cs="Arial"/>
                <w:b/>
              </w:rPr>
            </w:pPr>
            <w:r w:rsidRPr="00266787">
              <w:rPr>
                <w:rFonts w:ascii="Arial" w:hAnsi="Arial" w:cs="Arial"/>
                <w:b/>
              </w:rPr>
              <w:t>Minimum Required Score</w:t>
            </w:r>
          </w:p>
        </w:tc>
        <w:tc>
          <w:tcPr>
            <w:tcW w:w="1170" w:type="dxa"/>
            <w:shd w:val="clear" w:color="auto" w:fill="E0E0E0"/>
            <w:vAlign w:val="center"/>
          </w:tcPr>
          <w:p w14:paraId="5E659D2D" w14:textId="77777777" w:rsidR="00214E83" w:rsidRPr="00266787" w:rsidRDefault="00214E83" w:rsidP="00413E6C">
            <w:pPr>
              <w:jc w:val="center"/>
              <w:rPr>
                <w:rFonts w:ascii="Arial" w:hAnsi="Arial" w:cs="Arial"/>
                <w:b/>
              </w:rPr>
            </w:pPr>
            <w:r w:rsidRPr="00266787">
              <w:rPr>
                <w:rFonts w:ascii="Arial" w:hAnsi="Arial" w:cs="Arial"/>
                <w:b/>
              </w:rPr>
              <w:t>Number of Credits</w:t>
            </w:r>
          </w:p>
        </w:tc>
        <w:tc>
          <w:tcPr>
            <w:tcW w:w="4590" w:type="dxa"/>
            <w:shd w:val="clear" w:color="auto" w:fill="E0E0E0"/>
            <w:vAlign w:val="center"/>
          </w:tcPr>
          <w:p w14:paraId="7B4BC23A" w14:textId="77777777" w:rsidR="00214E83" w:rsidRPr="00266787" w:rsidRDefault="00214E83" w:rsidP="00413E6C">
            <w:pPr>
              <w:jc w:val="center"/>
              <w:rPr>
                <w:rFonts w:ascii="Arial" w:hAnsi="Arial" w:cs="Arial"/>
                <w:b/>
              </w:rPr>
            </w:pPr>
            <w:r w:rsidRPr="00266787">
              <w:rPr>
                <w:rFonts w:ascii="Arial" w:hAnsi="Arial" w:cs="Arial"/>
                <w:b/>
              </w:rPr>
              <w:t>Equivalency Course</w:t>
            </w:r>
          </w:p>
        </w:tc>
      </w:tr>
      <w:tr w:rsidR="00214E83" w:rsidRPr="00A33588" w14:paraId="347CA16B" w14:textId="77777777" w:rsidTr="00413E6C">
        <w:trPr>
          <w:trHeight w:val="288"/>
        </w:trPr>
        <w:tc>
          <w:tcPr>
            <w:tcW w:w="2857" w:type="dxa"/>
          </w:tcPr>
          <w:p w14:paraId="2452F56C" w14:textId="77777777" w:rsidR="00214E83" w:rsidRPr="007141D5" w:rsidRDefault="00214E83" w:rsidP="00413E6C">
            <w:pPr>
              <w:rPr>
                <w:rFonts w:ascii="Arial" w:hAnsi="Arial" w:cs="Arial"/>
              </w:rPr>
            </w:pPr>
            <w:r w:rsidRPr="007141D5">
              <w:rPr>
                <w:rFonts w:ascii="Arial" w:hAnsi="Arial" w:cs="Arial"/>
              </w:rPr>
              <w:t>Art History</w:t>
            </w:r>
          </w:p>
        </w:tc>
        <w:tc>
          <w:tcPr>
            <w:tcW w:w="1350" w:type="dxa"/>
          </w:tcPr>
          <w:p w14:paraId="1D9DEAD5"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4E46A281"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06D50064" w14:textId="77777777" w:rsidR="00214E83" w:rsidRPr="007141D5" w:rsidRDefault="00214E83" w:rsidP="00413E6C">
            <w:pPr>
              <w:rPr>
                <w:rFonts w:ascii="Arial" w:hAnsi="Arial" w:cs="Arial"/>
              </w:rPr>
            </w:pPr>
            <w:r w:rsidRPr="007141D5">
              <w:rPr>
                <w:rFonts w:ascii="Arial" w:hAnsi="Arial" w:cs="Arial"/>
              </w:rPr>
              <w:t>ART205 Art History</w:t>
            </w:r>
          </w:p>
        </w:tc>
      </w:tr>
      <w:tr w:rsidR="00214E83" w:rsidRPr="00A33588" w14:paraId="0537D0AF" w14:textId="77777777" w:rsidTr="00413E6C">
        <w:trPr>
          <w:trHeight w:val="288"/>
        </w:trPr>
        <w:tc>
          <w:tcPr>
            <w:tcW w:w="2857" w:type="dxa"/>
          </w:tcPr>
          <w:p w14:paraId="2C495C57" w14:textId="77777777" w:rsidR="00214E83" w:rsidRPr="007141D5" w:rsidRDefault="00214E83" w:rsidP="00413E6C">
            <w:pPr>
              <w:rPr>
                <w:rFonts w:ascii="Arial" w:hAnsi="Arial" w:cs="Arial"/>
              </w:rPr>
            </w:pPr>
            <w:r w:rsidRPr="007141D5">
              <w:rPr>
                <w:rFonts w:ascii="Arial" w:hAnsi="Arial" w:cs="Arial"/>
              </w:rPr>
              <w:t>Biology</w:t>
            </w:r>
          </w:p>
        </w:tc>
        <w:tc>
          <w:tcPr>
            <w:tcW w:w="1350" w:type="dxa"/>
          </w:tcPr>
          <w:p w14:paraId="1568409D"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5B8373B1" w14:textId="77777777" w:rsidR="00214E83" w:rsidRPr="007141D5" w:rsidRDefault="00214E83" w:rsidP="00413E6C">
            <w:pPr>
              <w:jc w:val="center"/>
              <w:rPr>
                <w:rFonts w:ascii="Arial" w:hAnsi="Arial" w:cs="Arial"/>
              </w:rPr>
            </w:pPr>
            <w:r w:rsidRPr="007141D5">
              <w:rPr>
                <w:rFonts w:ascii="Arial" w:hAnsi="Arial" w:cs="Arial"/>
              </w:rPr>
              <w:t>4</w:t>
            </w:r>
          </w:p>
        </w:tc>
        <w:tc>
          <w:tcPr>
            <w:tcW w:w="4590" w:type="dxa"/>
          </w:tcPr>
          <w:p w14:paraId="5CFA3107" w14:textId="77777777" w:rsidR="00214E83" w:rsidRPr="007141D5" w:rsidRDefault="00214E83" w:rsidP="00413E6C">
            <w:pPr>
              <w:rPr>
                <w:rFonts w:ascii="Arial" w:hAnsi="Arial" w:cs="Arial"/>
              </w:rPr>
            </w:pPr>
            <w:r w:rsidRPr="007141D5">
              <w:rPr>
                <w:rFonts w:ascii="Arial" w:hAnsi="Arial" w:cs="Arial"/>
              </w:rPr>
              <w:t>BIO230 and BIO230L</w:t>
            </w:r>
          </w:p>
        </w:tc>
      </w:tr>
      <w:tr w:rsidR="00214E83" w:rsidRPr="00A33588" w14:paraId="7C752F4C" w14:textId="77777777" w:rsidTr="00413E6C">
        <w:trPr>
          <w:trHeight w:val="288"/>
        </w:trPr>
        <w:tc>
          <w:tcPr>
            <w:tcW w:w="2857" w:type="dxa"/>
          </w:tcPr>
          <w:p w14:paraId="494D75B5" w14:textId="77777777" w:rsidR="00214E83" w:rsidRPr="007141D5" w:rsidRDefault="00214E83" w:rsidP="00413E6C">
            <w:pPr>
              <w:rPr>
                <w:rFonts w:ascii="Arial" w:hAnsi="Arial" w:cs="Arial"/>
              </w:rPr>
            </w:pPr>
            <w:r w:rsidRPr="007141D5">
              <w:rPr>
                <w:rFonts w:ascii="Arial" w:hAnsi="Arial" w:cs="Arial"/>
              </w:rPr>
              <w:t>Calculus AB</w:t>
            </w:r>
          </w:p>
        </w:tc>
        <w:tc>
          <w:tcPr>
            <w:tcW w:w="1350" w:type="dxa"/>
          </w:tcPr>
          <w:p w14:paraId="3BA97A12"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6FBCCBCB"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38E320FC" w14:textId="77777777" w:rsidR="00214E83" w:rsidRPr="007141D5" w:rsidRDefault="00214E83" w:rsidP="00413E6C">
            <w:pPr>
              <w:rPr>
                <w:rFonts w:ascii="Arial" w:hAnsi="Arial" w:cs="Arial"/>
              </w:rPr>
            </w:pPr>
            <w:r w:rsidRPr="007141D5">
              <w:rPr>
                <w:rFonts w:ascii="Arial" w:hAnsi="Arial" w:cs="Arial"/>
              </w:rPr>
              <w:t>MTH315 Calculus for Business and Social Sciences</w:t>
            </w:r>
          </w:p>
        </w:tc>
      </w:tr>
      <w:tr w:rsidR="00214E83" w:rsidRPr="00A33588" w14:paraId="66C3FBA6" w14:textId="77777777" w:rsidTr="00413E6C">
        <w:trPr>
          <w:trHeight w:val="288"/>
        </w:trPr>
        <w:tc>
          <w:tcPr>
            <w:tcW w:w="2857" w:type="dxa"/>
          </w:tcPr>
          <w:p w14:paraId="36A468F3" w14:textId="77777777" w:rsidR="00214E83" w:rsidRPr="007141D5" w:rsidRDefault="00214E83" w:rsidP="00413E6C">
            <w:pPr>
              <w:rPr>
                <w:rFonts w:ascii="Arial" w:hAnsi="Arial" w:cs="Arial"/>
              </w:rPr>
            </w:pPr>
            <w:r w:rsidRPr="007141D5">
              <w:rPr>
                <w:rFonts w:ascii="Arial" w:hAnsi="Arial" w:cs="Arial"/>
              </w:rPr>
              <w:t>Calculus BC</w:t>
            </w:r>
          </w:p>
        </w:tc>
        <w:tc>
          <w:tcPr>
            <w:tcW w:w="1350" w:type="dxa"/>
          </w:tcPr>
          <w:p w14:paraId="5C5B134F"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2D00A028"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0C0CEBF0" w14:textId="77777777" w:rsidR="00214E83" w:rsidRPr="007141D5" w:rsidRDefault="00214E83" w:rsidP="00413E6C">
            <w:pPr>
              <w:rPr>
                <w:rFonts w:ascii="Arial" w:hAnsi="Arial" w:cs="Arial"/>
              </w:rPr>
            </w:pPr>
            <w:r w:rsidRPr="007141D5">
              <w:rPr>
                <w:rFonts w:ascii="Arial" w:hAnsi="Arial" w:cs="Arial"/>
              </w:rPr>
              <w:t>MTH315 Calculus for Business and Social Sciences</w:t>
            </w:r>
          </w:p>
        </w:tc>
      </w:tr>
      <w:tr w:rsidR="00214E83" w:rsidRPr="00A33588" w14:paraId="50CADFE2" w14:textId="77777777" w:rsidTr="00413E6C">
        <w:trPr>
          <w:trHeight w:val="288"/>
        </w:trPr>
        <w:tc>
          <w:tcPr>
            <w:tcW w:w="2857" w:type="dxa"/>
          </w:tcPr>
          <w:p w14:paraId="079A089E" w14:textId="77777777" w:rsidR="00214E83" w:rsidRPr="007141D5" w:rsidRDefault="00214E83" w:rsidP="00413E6C">
            <w:pPr>
              <w:rPr>
                <w:rFonts w:ascii="Arial" w:hAnsi="Arial" w:cs="Arial"/>
              </w:rPr>
            </w:pPr>
            <w:r w:rsidRPr="007141D5">
              <w:rPr>
                <w:rFonts w:ascii="Arial" w:hAnsi="Arial" w:cs="Arial"/>
              </w:rPr>
              <w:t>Chemistry</w:t>
            </w:r>
          </w:p>
        </w:tc>
        <w:tc>
          <w:tcPr>
            <w:tcW w:w="1350" w:type="dxa"/>
          </w:tcPr>
          <w:p w14:paraId="3B494BCC"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05EDA602" w14:textId="77777777" w:rsidR="00214E83" w:rsidRPr="007141D5" w:rsidRDefault="00214E83" w:rsidP="00413E6C">
            <w:pPr>
              <w:jc w:val="center"/>
              <w:rPr>
                <w:rFonts w:ascii="Arial" w:hAnsi="Arial" w:cs="Arial"/>
              </w:rPr>
            </w:pPr>
            <w:r w:rsidRPr="007141D5">
              <w:rPr>
                <w:rFonts w:ascii="Arial" w:hAnsi="Arial" w:cs="Arial"/>
              </w:rPr>
              <w:t>4</w:t>
            </w:r>
          </w:p>
        </w:tc>
        <w:tc>
          <w:tcPr>
            <w:tcW w:w="4590" w:type="dxa"/>
          </w:tcPr>
          <w:p w14:paraId="0906467D" w14:textId="77777777" w:rsidR="00214E83" w:rsidRPr="007141D5" w:rsidRDefault="00214E83" w:rsidP="00413E6C">
            <w:pPr>
              <w:rPr>
                <w:rFonts w:ascii="Arial" w:hAnsi="Arial" w:cs="Arial"/>
              </w:rPr>
            </w:pPr>
            <w:r w:rsidRPr="007141D5">
              <w:rPr>
                <w:rFonts w:ascii="Arial" w:hAnsi="Arial" w:cs="Arial"/>
              </w:rPr>
              <w:t xml:space="preserve">CHM200 and CHM200L </w:t>
            </w:r>
          </w:p>
        </w:tc>
      </w:tr>
      <w:tr w:rsidR="00214E83" w:rsidRPr="00A33588" w14:paraId="38A5A6EB" w14:textId="77777777" w:rsidTr="00413E6C">
        <w:trPr>
          <w:trHeight w:val="288"/>
        </w:trPr>
        <w:tc>
          <w:tcPr>
            <w:tcW w:w="2857" w:type="dxa"/>
          </w:tcPr>
          <w:p w14:paraId="11FBBCF7" w14:textId="77777777" w:rsidR="00214E83" w:rsidRPr="007141D5" w:rsidRDefault="00214E83" w:rsidP="00413E6C">
            <w:pPr>
              <w:rPr>
                <w:rFonts w:ascii="Arial" w:hAnsi="Arial" w:cs="Arial"/>
              </w:rPr>
            </w:pPr>
            <w:r w:rsidRPr="007141D5">
              <w:rPr>
                <w:rFonts w:ascii="Arial" w:hAnsi="Arial" w:cs="Arial"/>
              </w:rPr>
              <w:t>Computer Science A</w:t>
            </w:r>
          </w:p>
        </w:tc>
        <w:tc>
          <w:tcPr>
            <w:tcW w:w="1350" w:type="dxa"/>
          </w:tcPr>
          <w:p w14:paraId="018D1DBC"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DBA6C26"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13D39FC9" w14:textId="77777777" w:rsidR="00214E83" w:rsidRPr="007141D5" w:rsidRDefault="00214E83" w:rsidP="00413E6C">
            <w:pPr>
              <w:rPr>
                <w:rFonts w:ascii="Arial" w:hAnsi="Arial" w:cs="Arial"/>
              </w:rPr>
            </w:pPr>
            <w:r w:rsidRPr="007141D5">
              <w:rPr>
                <w:rFonts w:ascii="Arial" w:hAnsi="Arial" w:cs="Arial"/>
              </w:rPr>
              <w:t>TEC245 Internet Programming I</w:t>
            </w:r>
          </w:p>
        </w:tc>
      </w:tr>
      <w:tr w:rsidR="00214E83" w:rsidRPr="00A33588" w14:paraId="46488B6D" w14:textId="77777777" w:rsidTr="00413E6C">
        <w:trPr>
          <w:trHeight w:val="288"/>
        </w:trPr>
        <w:tc>
          <w:tcPr>
            <w:tcW w:w="2857" w:type="dxa"/>
          </w:tcPr>
          <w:p w14:paraId="46014CBE" w14:textId="77777777" w:rsidR="00214E83" w:rsidRPr="007141D5" w:rsidRDefault="00214E83" w:rsidP="00413E6C">
            <w:pPr>
              <w:rPr>
                <w:rFonts w:ascii="Arial" w:hAnsi="Arial" w:cs="Arial"/>
              </w:rPr>
            </w:pPr>
            <w:r w:rsidRPr="007141D5">
              <w:rPr>
                <w:rFonts w:ascii="Arial" w:hAnsi="Arial" w:cs="Arial"/>
              </w:rPr>
              <w:t>Drawing</w:t>
            </w:r>
          </w:p>
        </w:tc>
        <w:tc>
          <w:tcPr>
            <w:tcW w:w="1350" w:type="dxa"/>
          </w:tcPr>
          <w:p w14:paraId="3AE9DC35"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8B1A629"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1240429F" w14:textId="77777777" w:rsidR="00214E83" w:rsidRPr="007141D5" w:rsidRDefault="00214E83" w:rsidP="00413E6C">
            <w:pPr>
              <w:rPr>
                <w:rFonts w:ascii="Arial" w:hAnsi="Arial" w:cs="Arial"/>
              </w:rPr>
            </w:pPr>
            <w:r w:rsidRPr="007141D5">
              <w:rPr>
                <w:rFonts w:ascii="Arial" w:hAnsi="Arial" w:cs="Arial"/>
              </w:rPr>
              <w:t>ART100 Drawing and Illustration</w:t>
            </w:r>
          </w:p>
        </w:tc>
      </w:tr>
      <w:tr w:rsidR="00214E83" w:rsidRPr="00A33588" w14:paraId="782DF1D3" w14:textId="77777777" w:rsidTr="00413E6C">
        <w:trPr>
          <w:trHeight w:val="288"/>
        </w:trPr>
        <w:tc>
          <w:tcPr>
            <w:tcW w:w="2857" w:type="dxa"/>
          </w:tcPr>
          <w:p w14:paraId="6819C13E" w14:textId="77777777" w:rsidR="00214E83" w:rsidRPr="007141D5" w:rsidRDefault="00214E83" w:rsidP="00413E6C">
            <w:pPr>
              <w:rPr>
                <w:rFonts w:ascii="Arial" w:hAnsi="Arial" w:cs="Arial"/>
              </w:rPr>
            </w:pPr>
            <w:r w:rsidRPr="007141D5">
              <w:rPr>
                <w:rFonts w:ascii="Arial" w:hAnsi="Arial" w:cs="Arial"/>
              </w:rPr>
              <w:t>Macroeconomics</w:t>
            </w:r>
          </w:p>
        </w:tc>
        <w:tc>
          <w:tcPr>
            <w:tcW w:w="1350" w:type="dxa"/>
          </w:tcPr>
          <w:p w14:paraId="3F174FE6"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7C61055D"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3117C6AF" w14:textId="77777777" w:rsidR="00214E83" w:rsidRPr="007141D5" w:rsidRDefault="00214E83" w:rsidP="00413E6C">
            <w:pPr>
              <w:rPr>
                <w:rFonts w:ascii="Arial" w:hAnsi="Arial" w:cs="Arial"/>
              </w:rPr>
            </w:pPr>
            <w:r w:rsidRPr="007141D5">
              <w:rPr>
                <w:rFonts w:ascii="Arial" w:hAnsi="Arial" w:cs="Arial"/>
              </w:rPr>
              <w:t>BUS130 Macroeconomics</w:t>
            </w:r>
          </w:p>
        </w:tc>
      </w:tr>
      <w:tr w:rsidR="00214E83" w:rsidRPr="00A33588" w14:paraId="7C8B6000" w14:textId="77777777" w:rsidTr="00413E6C">
        <w:trPr>
          <w:trHeight w:val="288"/>
        </w:trPr>
        <w:tc>
          <w:tcPr>
            <w:tcW w:w="2857" w:type="dxa"/>
          </w:tcPr>
          <w:p w14:paraId="15A32C15" w14:textId="77777777" w:rsidR="00214E83" w:rsidRPr="007141D5" w:rsidRDefault="00214E83" w:rsidP="00413E6C">
            <w:pPr>
              <w:rPr>
                <w:rFonts w:ascii="Arial" w:hAnsi="Arial" w:cs="Arial"/>
              </w:rPr>
            </w:pPr>
            <w:r w:rsidRPr="007141D5">
              <w:rPr>
                <w:rFonts w:ascii="Arial" w:hAnsi="Arial" w:cs="Arial"/>
              </w:rPr>
              <w:t>Microeconomics</w:t>
            </w:r>
          </w:p>
        </w:tc>
        <w:tc>
          <w:tcPr>
            <w:tcW w:w="1350" w:type="dxa"/>
          </w:tcPr>
          <w:p w14:paraId="2FDEE1FE"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490A83D"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0C92F345" w14:textId="77777777" w:rsidR="00214E83" w:rsidRPr="007141D5" w:rsidRDefault="00214E83" w:rsidP="00413E6C">
            <w:pPr>
              <w:rPr>
                <w:rFonts w:ascii="Arial" w:hAnsi="Arial" w:cs="Arial"/>
              </w:rPr>
            </w:pPr>
            <w:r w:rsidRPr="007141D5">
              <w:rPr>
                <w:rFonts w:ascii="Arial" w:hAnsi="Arial" w:cs="Arial"/>
              </w:rPr>
              <w:t>BUS215 Microeconomics</w:t>
            </w:r>
          </w:p>
        </w:tc>
      </w:tr>
      <w:tr w:rsidR="00214E83" w:rsidRPr="00A33588" w14:paraId="4A1747D5" w14:textId="77777777" w:rsidTr="00413E6C">
        <w:trPr>
          <w:trHeight w:val="288"/>
        </w:trPr>
        <w:tc>
          <w:tcPr>
            <w:tcW w:w="2857" w:type="dxa"/>
          </w:tcPr>
          <w:p w14:paraId="09EEDA36" w14:textId="77777777" w:rsidR="00214E83" w:rsidRPr="007141D5" w:rsidRDefault="00214E83" w:rsidP="00413E6C">
            <w:pPr>
              <w:rPr>
                <w:rFonts w:ascii="Arial" w:hAnsi="Arial" w:cs="Arial"/>
              </w:rPr>
            </w:pPr>
            <w:r w:rsidRPr="007141D5">
              <w:rPr>
                <w:rFonts w:ascii="Arial" w:hAnsi="Arial" w:cs="Arial"/>
              </w:rPr>
              <w:t>English Language and Composition</w:t>
            </w:r>
          </w:p>
        </w:tc>
        <w:tc>
          <w:tcPr>
            <w:tcW w:w="1350" w:type="dxa"/>
          </w:tcPr>
          <w:p w14:paraId="2B3606FC"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52B6C252"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48499649" w14:textId="77777777" w:rsidR="00214E83" w:rsidRPr="007141D5" w:rsidRDefault="00214E83" w:rsidP="00413E6C">
            <w:pPr>
              <w:rPr>
                <w:rFonts w:ascii="Arial" w:hAnsi="Arial" w:cs="Arial"/>
              </w:rPr>
            </w:pPr>
            <w:r w:rsidRPr="007141D5">
              <w:rPr>
                <w:rFonts w:ascii="Arial" w:hAnsi="Arial" w:cs="Arial"/>
              </w:rPr>
              <w:t>ENG101 College Composition I</w:t>
            </w:r>
          </w:p>
        </w:tc>
      </w:tr>
      <w:tr w:rsidR="00214E83" w:rsidRPr="00A33588" w14:paraId="7A59617B" w14:textId="77777777" w:rsidTr="00413E6C">
        <w:trPr>
          <w:trHeight w:val="288"/>
        </w:trPr>
        <w:tc>
          <w:tcPr>
            <w:tcW w:w="2857" w:type="dxa"/>
          </w:tcPr>
          <w:p w14:paraId="7A2BA3FF" w14:textId="77777777" w:rsidR="00214E83" w:rsidRPr="007141D5" w:rsidRDefault="00214E83" w:rsidP="00413E6C">
            <w:pPr>
              <w:rPr>
                <w:rFonts w:ascii="Arial" w:hAnsi="Arial" w:cs="Arial"/>
              </w:rPr>
            </w:pPr>
            <w:r w:rsidRPr="007141D5">
              <w:rPr>
                <w:rFonts w:ascii="Arial" w:hAnsi="Arial" w:cs="Arial"/>
              </w:rPr>
              <w:t>English Literature and Composition</w:t>
            </w:r>
          </w:p>
        </w:tc>
        <w:tc>
          <w:tcPr>
            <w:tcW w:w="1350" w:type="dxa"/>
          </w:tcPr>
          <w:p w14:paraId="773F63DF"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55E75420"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2693420B" w14:textId="77777777" w:rsidR="00214E83" w:rsidRPr="007141D5" w:rsidRDefault="00214E83" w:rsidP="00413E6C">
            <w:pPr>
              <w:rPr>
                <w:rFonts w:ascii="Arial" w:hAnsi="Arial" w:cs="Arial"/>
              </w:rPr>
            </w:pPr>
            <w:r w:rsidRPr="007141D5">
              <w:rPr>
                <w:rFonts w:ascii="Arial" w:hAnsi="Arial" w:cs="Arial"/>
              </w:rPr>
              <w:t>ENG101 College Composition I</w:t>
            </w:r>
          </w:p>
        </w:tc>
      </w:tr>
      <w:tr w:rsidR="00214E83" w:rsidRPr="00A33588" w14:paraId="169847BC" w14:textId="77777777" w:rsidTr="00413E6C">
        <w:trPr>
          <w:trHeight w:val="288"/>
        </w:trPr>
        <w:tc>
          <w:tcPr>
            <w:tcW w:w="2857" w:type="dxa"/>
          </w:tcPr>
          <w:p w14:paraId="51FDA272" w14:textId="77777777" w:rsidR="00214E83" w:rsidRPr="007141D5" w:rsidRDefault="00214E83" w:rsidP="00413E6C">
            <w:pPr>
              <w:rPr>
                <w:rFonts w:ascii="Arial" w:hAnsi="Arial" w:cs="Arial"/>
              </w:rPr>
            </w:pPr>
            <w:r w:rsidRPr="007141D5">
              <w:rPr>
                <w:rFonts w:ascii="Arial" w:hAnsi="Arial" w:cs="Arial"/>
              </w:rPr>
              <w:t>Environmental Science</w:t>
            </w:r>
          </w:p>
        </w:tc>
        <w:tc>
          <w:tcPr>
            <w:tcW w:w="1350" w:type="dxa"/>
          </w:tcPr>
          <w:p w14:paraId="0A4DC583"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649EDAC0"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3D3ADF60" w14:textId="77777777" w:rsidR="00214E83" w:rsidRPr="007141D5" w:rsidRDefault="00214E83" w:rsidP="00413E6C">
            <w:pPr>
              <w:rPr>
                <w:rFonts w:ascii="Arial" w:hAnsi="Arial" w:cs="Arial"/>
              </w:rPr>
            </w:pPr>
            <w:r w:rsidRPr="007141D5">
              <w:rPr>
                <w:rFonts w:ascii="Arial" w:hAnsi="Arial" w:cs="Arial"/>
              </w:rPr>
              <w:t xml:space="preserve">SCI250 Science Transfer Credit </w:t>
            </w:r>
          </w:p>
        </w:tc>
      </w:tr>
      <w:tr w:rsidR="00214E83" w:rsidRPr="00A33588" w14:paraId="1F394C6A" w14:textId="77777777" w:rsidTr="00413E6C">
        <w:trPr>
          <w:trHeight w:val="288"/>
        </w:trPr>
        <w:tc>
          <w:tcPr>
            <w:tcW w:w="2857" w:type="dxa"/>
          </w:tcPr>
          <w:p w14:paraId="6B04B350" w14:textId="77777777" w:rsidR="00214E83" w:rsidRPr="007141D5" w:rsidRDefault="00214E83" w:rsidP="00413E6C">
            <w:pPr>
              <w:rPr>
                <w:rFonts w:ascii="Arial" w:hAnsi="Arial" w:cs="Arial"/>
              </w:rPr>
            </w:pPr>
            <w:r w:rsidRPr="007141D5">
              <w:rPr>
                <w:rFonts w:ascii="Arial" w:hAnsi="Arial" w:cs="Arial"/>
              </w:rPr>
              <w:t>European History</w:t>
            </w:r>
          </w:p>
        </w:tc>
        <w:tc>
          <w:tcPr>
            <w:tcW w:w="1350" w:type="dxa"/>
          </w:tcPr>
          <w:p w14:paraId="2E5FF0DC"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1A7F7DF"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13DCF896" w14:textId="77777777" w:rsidR="00214E83" w:rsidRPr="007141D5" w:rsidRDefault="00214E83" w:rsidP="00413E6C">
            <w:pPr>
              <w:rPr>
                <w:rFonts w:ascii="Arial" w:hAnsi="Arial" w:cs="Arial"/>
              </w:rPr>
            </w:pPr>
            <w:r w:rsidRPr="007141D5">
              <w:rPr>
                <w:rFonts w:ascii="Arial" w:hAnsi="Arial" w:cs="Arial"/>
              </w:rPr>
              <w:t>HIS250 History Transfer Credit</w:t>
            </w:r>
          </w:p>
        </w:tc>
      </w:tr>
      <w:tr w:rsidR="00214E83" w:rsidRPr="00A33588" w14:paraId="1BF4BF72" w14:textId="77777777" w:rsidTr="00413E6C">
        <w:trPr>
          <w:trHeight w:val="288"/>
        </w:trPr>
        <w:tc>
          <w:tcPr>
            <w:tcW w:w="2857" w:type="dxa"/>
          </w:tcPr>
          <w:p w14:paraId="743541A4" w14:textId="77777777" w:rsidR="00214E83" w:rsidRPr="007141D5" w:rsidRDefault="00214E83" w:rsidP="00413E6C">
            <w:pPr>
              <w:rPr>
                <w:rFonts w:ascii="Arial" w:hAnsi="Arial" w:cs="Arial"/>
              </w:rPr>
            </w:pPr>
            <w:r w:rsidRPr="007141D5">
              <w:rPr>
                <w:rFonts w:ascii="Arial" w:hAnsi="Arial" w:cs="Arial"/>
              </w:rPr>
              <w:t>French Language</w:t>
            </w:r>
          </w:p>
        </w:tc>
        <w:tc>
          <w:tcPr>
            <w:tcW w:w="1350" w:type="dxa"/>
          </w:tcPr>
          <w:p w14:paraId="3A242731"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8004AF6"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5E486FC5" w14:textId="77777777" w:rsidR="00214E83" w:rsidRPr="007141D5" w:rsidRDefault="00214E83" w:rsidP="00413E6C">
            <w:pPr>
              <w:rPr>
                <w:rFonts w:ascii="Arial" w:hAnsi="Arial" w:cs="Arial"/>
              </w:rPr>
            </w:pPr>
            <w:r w:rsidRPr="007141D5">
              <w:rPr>
                <w:rFonts w:ascii="Arial" w:hAnsi="Arial" w:cs="Arial"/>
              </w:rPr>
              <w:t>HUM250 Humanities Transfer</w:t>
            </w:r>
          </w:p>
        </w:tc>
      </w:tr>
      <w:tr w:rsidR="00214E83" w:rsidRPr="00A33588" w14:paraId="521AF901" w14:textId="77777777" w:rsidTr="00413E6C">
        <w:trPr>
          <w:trHeight w:val="288"/>
        </w:trPr>
        <w:tc>
          <w:tcPr>
            <w:tcW w:w="2857" w:type="dxa"/>
          </w:tcPr>
          <w:p w14:paraId="17613AF4" w14:textId="77777777" w:rsidR="00214E83" w:rsidRPr="007141D5" w:rsidRDefault="00214E83" w:rsidP="00413E6C">
            <w:pPr>
              <w:rPr>
                <w:rFonts w:ascii="Arial" w:hAnsi="Arial" w:cs="Arial"/>
              </w:rPr>
            </w:pPr>
            <w:r w:rsidRPr="007141D5">
              <w:rPr>
                <w:rFonts w:ascii="Arial" w:hAnsi="Arial" w:cs="Arial"/>
              </w:rPr>
              <w:t>German Language</w:t>
            </w:r>
          </w:p>
        </w:tc>
        <w:tc>
          <w:tcPr>
            <w:tcW w:w="1350" w:type="dxa"/>
          </w:tcPr>
          <w:p w14:paraId="081F6182"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6EC7AEA"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29342FD0" w14:textId="77777777" w:rsidR="00214E83" w:rsidRPr="007141D5" w:rsidRDefault="00214E83" w:rsidP="00413E6C">
            <w:pPr>
              <w:rPr>
                <w:rFonts w:ascii="Arial" w:hAnsi="Arial" w:cs="Arial"/>
              </w:rPr>
            </w:pPr>
            <w:r w:rsidRPr="007141D5">
              <w:rPr>
                <w:rFonts w:ascii="Arial" w:hAnsi="Arial" w:cs="Arial"/>
              </w:rPr>
              <w:t>HUM250, Humanities Transfer</w:t>
            </w:r>
          </w:p>
        </w:tc>
      </w:tr>
      <w:tr w:rsidR="00214E83" w:rsidRPr="00A33588" w14:paraId="608C8257" w14:textId="77777777" w:rsidTr="00413E6C">
        <w:trPr>
          <w:trHeight w:val="288"/>
        </w:trPr>
        <w:tc>
          <w:tcPr>
            <w:tcW w:w="2857" w:type="dxa"/>
          </w:tcPr>
          <w:p w14:paraId="6FCF8F46" w14:textId="77777777" w:rsidR="00214E83" w:rsidRPr="007141D5" w:rsidRDefault="00214E83" w:rsidP="00413E6C">
            <w:pPr>
              <w:rPr>
                <w:rFonts w:ascii="Arial" w:hAnsi="Arial" w:cs="Arial"/>
              </w:rPr>
            </w:pPr>
            <w:r w:rsidRPr="007141D5">
              <w:rPr>
                <w:rFonts w:ascii="Arial" w:hAnsi="Arial" w:cs="Arial"/>
              </w:rPr>
              <w:t>Comp Government &amp; Politics</w:t>
            </w:r>
          </w:p>
        </w:tc>
        <w:tc>
          <w:tcPr>
            <w:tcW w:w="1350" w:type="dxa"/>
          </w:tcPr>
          <w:p w14:paraId="08B87090"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26C2E8CE"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1E69EBEC" w14:textId="77777777" w:rsidR="00214E83" w:rsidRPr="007141D5" w:rsidRDefault="00214E83" w:rsidP="00413E6C">
            <w:pPr>
              <w:rPr>
                <w:rFonts w:ascii="Arial" w:hAnsi="Arial" w:cs="Arial"/>
              </w:rPr>
            </w:pPr>
            <w:r w:rsidRPr="007141D5">
              <w:rPr>
                <w:rFonts w:ascii="Arial" w:hAnsi="Arial" w:cs="Arial"/>
              </w:rPr>
              <w:t>POL210 World Politics</w:t>
            </w:r>
          </w:p>
        </w:tc>
      </w:tr>
      <w:tr w:rsidR="00214E83" w:rsidRPr="00A33588" w14:paraId="4D26BE5B" w14:textId="77777777" w:rsidTr="00413E6C">
        <w:trPr>
          <w:trHeight w:val="288"/>
        </w:trPr>
        <w:tc>
          <w:tcPr>
            <w:tcW w:w="2857" w:type="dxa"/>
          </w:tcPr>
          <w:p w14:paraId="097139FF" w14:textId="77777777" w:rsidR="00214E83" w:rsidRPr="007141D5" w:rsidRDefault="00214E83" w:rsidP="00413E6C">
            <w:pPr>
              <w:rPr>
                <w:rFonts w:ascii="Arial" w:hAnsi="Arial" w:cs="Arial"/>
              </w:rPr>
            </w:pPr>
            <w:r w:rsidRPr="007141D5">
              <w:rPr>
                <w:rFonts w:ascii="Arial" w:hAnsi="Arial" w:cs="Arial"/>
              </w:rPr>
              <w:t>U.S. Government &amp; Politics</w:t>
            </w:r>
          </w:p>
        </w:tc>
        <w:tc>
          <w:tcPr>
            <w:tcW w:w="1350" w:type="dxa"/>
          </w:tcPr>
          <w:p w14:paraId="57CA9ED0"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33B6DBA"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69ED3C14" w14:textId="77777777" w:rsidR="00214E83" w:rsidRPr="007141D5" w:rsidRDefault="00214E83" w:rsidP="00413E6C">
            <w:pPr>
              <w:rPr>
                <w:rFonts w:ascii="Arial" w:hAnsi="Arial" w:cs="Arial"/>
              </w:rPr>
            </w:pPr>
            <w:r w:rsidRPr="007141D5">
              <w:rPr>
                <w:rFonts w:ascii="Arial" w:hAnsi="Arial" w:cs="Arial"/>
              </w:rPr>
              <w:t>POL200 The Origins of Modern Civil Liberties</w:t>
            </w:r>
          </w:p>
        </w:tc>
      </w:tr>
      <w:tr w:rsidR="00214E83" w:rsidRPr="00A33588" w14:paraId="0D5AB67A" w14:textId="77777777" w:rsidTr="00413E6C">
        <w:trPr>
          <w:trHeight w:val="288"/>
        </w:trPr>
        <w:tc>
          <w:tcPr>
            <w:tcW w:w="2857" w:type="dxa"/>
          </w:tcPr>
          <w:p w14:paraId="626182E5" w14:textId="77777777" w:rsidR="00214E83" w:rsidRPr="007141D5" w:rsidRDefault="00214E83" w:rsidP="00413E6C">
            <w:pPr>
              <w:rPr>
                <w:rFonts w:ascii="Arial" w:hAnsi="Arial" w:cs="Arial"/>
              </w:rPr>
            </w:pPr>
            <w:r w:rsidRPr="007141D5">
              <w:rPr>
                <w:rFonts w:ascii="Arial" w:hAnsi="Arial" w:cs="Arial"/>
              </w:rPr>
              <w:t>Human Geography</w:t>
            </w:r>
          </w:p>
        </w:tc>
        <w:tc>
          <w:tcPr>
            <w:tcW w:w="1350" w:type="dxa"/>
          </w:tcPr>
          <w:p w14:paraId="51E7833A"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9A22176"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1BEA7A18" w14:textId="77777777" w:rsidR="00214E83" w:rsidRPr="007141D5" w:rsidRDefault="00214E83" w:rsidP="00413E6C">
            <w:pPr>
              <w:rPr>
                <w:rFonts w:ascii="Arial" w:hAnsi="Arial" w:cs="Arial"/>
              </w:rPr>
            </w:pPr>
            <w:r w:rsidRPr="007141D5">
              <w:rPr>
                <w:rFonts w:ascii="Arial" w:hAnsi="Arial" w:cs="Arial"/>
              </w:rPr>
              <w:t xml:space="preserve">GEO105 Global Geography </w:t>
            </w:r>
          </w:p>
        </w:tc>
      </w:tr>
      <w:tr w:rsidR="00214E83" w:rsidRPr="00A33588" w14:paraId="0E1C38E0" w14:textId="77777777" w:rsidTr="00413E6C">
        <w:trPr>
          <w:trHeight w:val="288"/>
        </w:trPr>
        <w:tc>
          <w:tcPr>
            <w:tcW w:w="2857" w:type="dxa"/>
          </w:tcPr>
          <w:p w14:paraId="6C170BEF" w14:textId="77777777" w:rsidR="00214E83" w:rsidRPr="007141D5" w:rsidRDefault="00214E83" w:rsidP="00413E6C">
            <w:pPr>
              <w:rPr>
                <w:rFonts w:ascii="Arial" w:hAnsi="Arial" w:cs="Arial"/>
              </w:rPr>
            </w:pPr>
            <w:r w:rsidRPr="007141D5">
              <w:rPr>
                <w:rFonts w:ascii="Arial" w:hAnsi="Arial" w:cs="Arial"/>
              </w:rPr>
              <w:t>Latin</w:t>
            </w:r>
          </w:p>
        </w:tc>
        <w:tc>
          <w:tcPr>
            <w:tcW w:w="1350" w:type="dxa"/>
          </w:tcPr>
          <w:p w14:paraId="4B31B0B5"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4C54E459"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6FC906F1" w14:textId="77777777" w:rsidR="00214E83" w:rsidRPr="007141D5" w:rsidRDefault="00214E83" w:rsidP="00413E6C">
            <w:pPr>
              <w:rPr>
                <w:rFonts w:ascii="Arial" w:hAnsi="Arial" w:cs="Arial"/>
              </w:rPr>
            </w:pPr>
            <w:r w:rsidRPr="007141D5">
              <w:rPr>
                <w:rFonts w:ascii="Arial" w:hAnsi="Arial" w:cs="Arial"/>
              </w:rPr>
              <w:t>HUM250 Humanities Transfer</w:t>
            </w:r>
          </w:p>
        </w:tc>
      </w:tr>
      <w:tr w:rsidR="00214E83" w:rsidRPr="00A33588" w14:paraId="51E1A168" w14:textId="77777777" w:rsidTr="00413E6C">
        <w:trPr>
          <w:trHeight w:val="288"/>
        </w:trPr>
        <w:tc>
          <w:tcPr>
            <w:tcW w:w="2857" w:type="dxa"/>
          </w:tcPr>
          <w:p w14:paraId="6BBE9D73" w14:textId="77777777" w:rsidR="00214E83" w:rsidRPr="007141D5" w:rsidRDefault="00214E83" w:rsidP="00413E6C">
            <w:pPr>
              <w:rPr>
                <w:rFonts w:ascii="Arial" w:hAnsi="Arial" w:cs="Arial"/>
              </w:rPr>
            </w:pPr>
            <w:r w:rsidRPr="007141D5">
              <w:rPr>
                <w:rFonts w:ascii="Arial" w:hAnsi="Arial" w:cs="Arial"/>
              </w:rPr>
              <w:t>Music Theory</w:t>
            </w:r>
          </w:p>
        </w:tc>
        <w:tc>
          <w:tcPr>
            <w:tcW w:w="1350" w:type="dxa"/>
          </w:tcPr>
          <w:p w14:paraId="0AAB27D6"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6323F550"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7586DD38" w14:textId="77777777" w:rsidR="00214E83" w:rsidRPr="007141D5" w:rsidRDefault="00214E83" w:rsidP="00413E6C">
            <w:pPr>
              <w:rPr>
                <w:rFonts w:ascii="Arial" w:hAnsi="Arial" w:cs="Arial"/>
              </w:rPr>
            </w:pPr>
            <w:r w:rsidRPr="007141D5">
              <w:rPr>
                <w:rFonts w:ascii="Arial" w:hAnsi="Arial" w:cs="Arial"/>
              </w:rPr>
              <w:t>HUM250 Humanities Transfer</w:t>
            </w:r>
          </w:p>
        </w:tc>
      </w:tr>
      <w:tr w:rsidR="00214E83" w:rsidRPr="00A33588" w14:paraId="1DCEF024" w14:textId="77777777" w:rsidTr="00413E6C">
        <w:trPr>
          <w:trHeight w:val="288"/>
        </w:trPr>
        <w:tc>
          <w:tcPr>
            <w:tcW w:w="2857" w:type="dxa"/>
          </w:tcPr>
          <w:p w14:paraId="57F9FA8E" w14:textId="77777777" w:rsidR="00214E83" w:rsidRPr="007141D5" w:rsidRDefault="00214E83" w:rsidP="00413E6C">
            <w:pPr>
              <w:rPr>
                <w:rFonts w:ascii="Arial" w:hAnsi="Arial" w:cs="Arial"/>
              </w:rPr>
            </w:pPr>
            <w:r w:rsidRPr="007141D5">
              <w:rPr>
                <w:rFonts w:ascii="Arial" w:hAnsi="Arial" w:cs="Arial"/>
              </w:rPr>
              <w:t>Physics 1</w:t>
            </w:r>
          </w:p>
        </w:tc>
        <w:tc>
          <w:tcPr>
            <w:tcW w:w="1350" w:type="dxa"/>
          </w:tcPr>
          <w:p w14:paraId="2C0E0961"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18AA861" w14:textId="77777777" w:rsidR="00214E83" w:rsidRPr="007141D5" w:rsidRDefault="00214E83" w:rsidP="00413E6C">
            <w:pPr>
              <w:jc w:val="center"/>
              <w:rPr>
                <w:rFonts w:ascii="Arial" w:hAnsi="Arial" w:cs="Arial"/>
              </w:rPr>
            </w:pPr>
            <w:r w:rsidRPr="007141D5">
              <w:rPr>
                <w:rFonts w:ascii="Arial" w:hAnsi="Arial" w:cs="Arial"/>
              </w:rPr>
              <w:t>4</w:t>
            </w:r>
          </w:p>
        </w:tc>
        <w:tc>
          <w:tcPr>
            <w:tcW w:w="4590" w:type="dxa"/>
          </w:tcPr>
          <w:p w14:paraId="2F6A586C" w14:textId="77777777" w:rsidR="00214E83" w:rsidRPr="007141D5" w:rsidRDefault="00214E83" w:rsidP="00413E6C">
            <w:pPr>
              <w:rPr>
                <w:rFonts w:ascii="Arial" w:hAnsi="Arial" w:cs="Arial"/>
              </w:rPr>
            </w:pPr>
            <w:r w:rsidRPr="007141D5">
              <w:rPr>
                <w:rFonts w:ascii="Arial" w:hAnsi="Arial" w:cs="Arial"/>
              </w:rPr>
              <w:t>PHY200 General Physics I &amp; PHY200L General Physics I Lab</w:t>
            </w:r>
          </w:p>
        </w:tc>
      </w:tr>
      <w:tr w:rsidR="00214E83" w:rsidRPr="00A33588" w14:paraId="1E6CD6BE" w14:textId="77777777" w:rsidTr="00413E6C">
        <w:trPr>
          <w:trHeight w:val="288"/>
        </w:trPr>
        <w:tc>
          <w:tcPr>
            <w:tcW w:w="2857" w:type="dxa"/>
          </w:tcPr>
          <w:p w14:paraId="26DF64CE" w14:textId="77777777" w:rsidR="00214E83" w:rsidRPr="007141D5" w:rsidRDefault="00214E83" w:rsidP="00413E6C">
            <w:pPr>
              <w:rPr>
                <w:rFonts w:ascii="Arial" w:hAnsi="Arial" w:cs="Arial"/>
              </w:rPr>
            </w:pPr>
            <w:r w:rsidRPr="007141D5">
              <w:rPr>
                <w:rFonts w:ascii="Arial" w:hAnsi="Arial" w:cs="Arial"/>
              </w:rPr>
              <w:t>Physics 2</w:t>
            </w:r>
          </w:p>
        </w:tc>
        <w:tc>
          <w:tcPr>
            <w:tcW w:w="1350" w:type="dxa"/>
          </w:tcPr>
          <w:p w14:paraId="632AF080"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01594B26" w14:textId="77777777" w:rsidR="00214E83" w:rsidRPr="007141D5" w:rsidRDefault="00214E83" w:rsidP="00413E6C">
            <w:pPr>
              <w:jc w:val="center"/>
              <w:rPr>
                <w:rFonts w:ascii="Arial" w:hAnsi="Arial" w:cs="Arial"/>
              </w:rPr>
            </w:pPr>
            <w:r w:rsidRPr="007141D5">
              <w:rPr>
                <w:rFonts w:ascii="Arial" w:hAnsi="Arial" w:cs="Arial"/>
              </w:rPr>
              <w:t>4</w:t>
            </w:r>
          </w:p>
        </w:tc>
        <w:tc>
          <w:tcPr>
            <w:tcW w:w="4590" w:type="dxa"/>
          </w:tcPr>
          <w:p w14:paraId="59A4B2D1" w14:textId="77777777" w:rsidR="00214E83" w:rsidRPr="007141D5" w:rsidRDefault="00214E83" w:rsidP="00413E6C">
            <w:pPr>
              <w:rPr>
                <w:rFonts w:ascii="Arial" w:hAnsi="Arial" w:cs="Arial"/>
              </w:rPr>
            </w:pPr>
            <w:r w:rsidRPr="007141D5">
              <w:rPr>
                <w:rFonts w:ascii="Arial" w:hAnsi="Arial" w:cs="Arial"/>
              </w:rPr>
              <w:t>PHY300 General Physics II &amp; PHY300L General Physics II Lab</w:t>
            </w:r>
          </w:p>
        </w:tc>
      </w:tr>
      <w:tr w:rsidR="00214E83" w:rsidRPr="00A33588" w14:paraId="27A9A871" w14:textId="77777777" w:rsidTr="00413E6C">
        <w:trPr>
          <w:trHeight w:val="288"/>
        </w:trPr>
        <w:tc>
          <w:tcPr>
            <w:tcW w:w="2857" w:type="dxa"/>
          </w:tcPr>
          <w:p w14:paraId="5076FBA8" w14:textId="77777777" w:rsidR="00214E83" w:rsidRPr="007141D5" w:rsidRDefault="00214E83" w:rsidP="00413E6C">
            <w:pPr>
              <w:rPr>
                <w:rFonts w:ascii="Arial" w:hAnsi="Arial" w:cs="Arial"/>
              </w:rPr>
            </w:pPr>
            <w:r w:rsidRPr="007141D5">
              <w:rPr>
                <w:rFonts w:ascii="Arial" w:hAnsi="Arial" w:cs="Arial"/>
              </w:rPr>
              <w:lastRenderedPageBreak/>
              <w:t>Precalculus</w:t>
            </w:r>
          </w:p>
        </w:tc>
        <w:tc>
          <w:tcPr>
            <w:tcW w:w="1350" w:type="dxa"/>
          </w:tcPr>
          <w:p w14:paraId="7FA1448D"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68CFE455"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0A778EB0" w14:textId="77777777" w:rsidR="00214E83" w:rsidRPr="007141D5" w:rsidRDefault="00214E83" w:rsidP="00413E6C">
            <w:pPr>
              <w:rPr>
                <w:rFonts w:ascii="Arial" w:hAnsi="Arial" w:cs="Arial"/>
              </w:rPr>
            </w:pPr>
            <w:r w:rsidRPr="007141D5">
              <w:rPr>
                <w:rFonts w:ascii="Arial" w:hAnsi="Arial" w:cs="Arial"/>
              </w:rPr>
              <w:t>MTH245 Pre-Calculus with Trigonometry</w:t>
            </w:r>
          </w:p>
        </w:tc>
      </w:tr>
      <w:tr w:rsidR="00214E83" w:rsidRPr="00A33588" w14:paraId="10B23E5B" w14:textId="77777777" w:rsidTr="00413E6C">
        <w:trPr>
          <w:trHeight w:val="288"/>
        </w:trPr>
        <w:tc>
          <w:tcPr>
            <w:tcW w:w="2857" w:type="dxa"/>
          </w:tcPr>
          <w:p w14:paraId="32AFBADD" w14:textId="77777777" w:rsidR="00214E83" w:rsidRPr="007141D5" w:rsidRDefault="00214E83" w:rsidP="00413E6C">
            <w:pPr>
              <w:rPr>
                <w:rFonts w:ascii="Arial" w:hAnsi="Arial" w:cs="Arial"/>
              </w:rPr>
            </w:pPr>
            <w:r w:rsidRPr="007141D5">
              <w:rPr>
                <w:rFonts w:ascii="Arial" w:hAnsi="Arial" w:cs="Arial"/>
              </w:rPr>
              <w:t>Psychology</w:t>
            </w:r>
          </w:p>
        </w:tc>
        <w:tc>
          <w:tcPr>
            <w:tcW w:w="1350" w:type="dxa"/>
          </w:tcPr>
          <w:p w14:paraId="1AA07286"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856480A"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41165471" w14:textId="77777777" w:rsidR="00214E83" w:rsidRPr="007141D5" w:rsidRDefault="00214E83" w:rsidP="00413E6C">
            <w:pPr>
              <w:rPr>
                <w:rFonts w:ascii="Arial" w:hAnsi="Arial" w:cs="Arial"/>
              </w:rPr>
            </w:pPr>
            <w:r w:rsidRPr="007141D5">
              <w:rPr>
                <w:rFonts w:ascii="Arial" w:hAnsi="Arial" w:cs="Arial"/>
              </w:rPr>
              <w:t>PSY100 Psychology</w:t>
            </w:r>
          </w:p>
        </w:tc>
      </w:tr>
      <w:tr w:rsidR="00214E83" w:rsidRPr="00A33588" w14:paraId="0C5DE03D" w14:textId="77777777" w:rsidTr="00413E6C">
        <w:trPr>
          <w:trHeight w:val="288"/>
        </w:trPr>
        <w:tc>
          <w:tcPr>
            <w:tcW w:w="2857" w:type="dxa"/>
          </w:tcPr>
          <w:p w14:paraId="210EF197" w14:textId="77777777" w:rsidR="00214E83" w:rsidRPr="007141D5" w:rsidRDefault="00214E83" w:rsidP="00413E6C">
            <w:pPr>
              <w:rPr>
                <w:rFonts w:ascii="Arial" w:hAnsi="Arial" w:cs="Arial"/>
              </w:rPr>
            </w:pPr>
            <w:r w:rsidRPr="007141D5">
              <w:rPr>
                <w:rFonts w:ascii="Arial" w:hAnsi="Arial" w:cs="Arial"/>
              </w:rPr>
              <w:t>Spanish Language</w:t>
            </w:r>
          </w:p>
        </w:tc>
        <w:tc>
          <w:tcPr>
            <w:tcW w:w="1350" w:type="dxa"/>
          </w:tcPr>
          <w:p w14:paraId="5557011A"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05D214B8"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67719B40" w14:textId="77777777" w:rsidR="00214E83" w:rsidRPr="007141D5" w:rsidRDefault="00214E83" w:rsidP="00413E6C">
            <w:pPr>
              <w:rPr>
                <w:rFonts w:ascii="Arial" w:hAnsi="Arial" w:cs="Arial"/>
              </w:rPr>
            </w:pPr>
            <w:r w:rsidRPr="007141D5">
              <w:rPr>
                <w:rFonts w:ascii="Arial" w:hAnsi="Arial" w:cs="Arial"/>
              </w:rPr>
              <w:t xml:space="preserve">LNG100 Conversational Spanish </w:t>
            </w:r>
          </w:p>
        </w:tc>
      </w:tr>
      <w:tr w:rsidR="00214E83" w:rsidRPr="00A33588" w14:paraId="6337CD29" w14:textId="77777777" w:rsidTr="00413E6C">
        <w:trPr>
          <w:trHeight w:val="288"/>
        </w:trPr>
        <w:tc>
          <w:tcPr>
            <w:tcW w:w="2857" w:type="dxa"/>
          </w:tcPr>
          <w:p w14:paraId="08702C8D" w14:textId="77777777" w:rsidR="00214E83" w:rsidRPr="007141D5" w:rsidRDefault="00214E83" w:rsidP="00413E6C">
            <w:pPr>
              <w:rPr>
                <w:rFonts w:ascii="Arial" w:hAnsi="Arial" w:cs="Arial"/>
              </w:rPr>
            </w:pPr>
            <w:r w:rsidRPr="007141D5">
              <w:rPr>
                <w:rFonts w:ascii="Arial" w:hAnsi="Arial" w:cs="Arial"/>
              </w:rPr>
              <w:t>Spanish Literature</w:t>
            </w:r>
          </w:p>
        </w:tc>
        <w:tc>
          <w:tcPr>
            <w:tcW w:w="1350" w:type="dxa"/>
          </w:tcPr>
          <w:p w14:paraId="5269CD07"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FEB5B09"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43104BC6" w14:textId="77777777" w:rsidR="00214E83" w:rsidRPr="007141D5" w:rsidRDefault="00214E83" w:rsidP="00413E6C">
            <w:pPr>
              <w:rPr>
                <w:rFonts w:ascii="Arial" w:hAnsi="Arial" w:cs="Arial"/>
              </w:rPr>
            </w:pPr>
            <w:r w:rsidRPr="007141D5">
              <w:rPr>
                <w:rFonts w:ascii="Arial" w:hAnsi="Arial" w:cs="Arial"/>
              </w:rPr>
              <w:t>HUM250 Humanities Transfer</w:t>
            </w:r>
          </w:p>
        </w:tc>
      </w:tr>
      <w:tr w:rsidR="00214E83" w:rsidRPr="00A33588" w14:paraId="0A677ACD" w14:textId="77777777" w:rsidTr="00413E6C">
        <w:trPr>
          <w:trHeight w:val="288"/>
        </w:trPr>
        <w:tc>
          <w:tcPr>
            <w:tcW w:w="2857" w:type="dxa"/>
          </w:tcPr>
          <w:p w14:paraId="6EC67CC0" w14:textId="77777777" w:rsidR="00214E83" w:rsidRPr="007141D5" w:rsidRDefault="00214E83" w:rsidP="00413E6C">
            <w:pPr>
              <w:rPr>
                <w:rFonts w:ascii="Arial" w:hAnsi="Arial" w:cs="Arial"/>
              </w:rPr>
            </w:pPr>
            <w:r w:rsidRPr="007141D5">
              <w:rPr>
                <w:rFonts w:ascii="Arial" w:hAnsi="Arial" w:cs="Arial"/>
              </w:rPr>
              <w:t>Statistics</w:t>
            </w:r>
          </w:p>
        </w:tc>
        <w:tc>
          <w:tcPr>
            <w:tcW w:w="1350" w:type="dxa"/>
          </w:tcPr>
          <w:p w14:paraId="4FACD04E"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33C0123C"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6A884FBA" w14:textId="77777777" w:rsidR="00214E83" w:rsidRPr="007141D5" w:rsidRDefault="00214E83" w:rsidP="00413E6C">
            <w:pPr>
              <w:rPr>
                <w:rFonts w:ascii="Arial" w:hAnsi="Arial" w:cs="Arial"/>
              </w:rPr>
            </w:pPr>
            <w:r w:rsidRPr="007141D5">
              <w:rPr>
                <w:rFonts w:ascii="Arial" w:hAnsi="Arial" w:cs="Arial"/>
              </w:rPr>
              <w:t>MTH200 Statistics</w:t>
            </w:r>
          </w:p>
        </w:tc>
      </w:tr>
      <w:tr w:rsidR="00214E83" w:rsidRPr="00A33588" w14:paraId="17C8AA9E" w14:textId="77777777" w:rsidTr="00413E6C">
        <w:trPr>
          <w:trHeight w:val="288"/>
        </w:trPr>
        <w:tc>
          <w:tcPr>
            <w:tcW w:w="2857" w:type="dxa"/>
          </w:tcPr>
          <w:p w14:paraId="3EDEB0FC" w14:textId="77777777" w:rsidR="00214E83" w:rsidRPr="007141D5" w:rsidRDefault="00214E83" w:rsidP="00413E6C">
            <w:pPr>
              <w:rPr>
                <w:rFonts w:ascii="Arial" w:hAnsi="Arial" w:cs="Arial"/>
              </w:rPr>
            </w:pPr>
            <w:r w:rsidRPr="007141D5">
              <w:rPr>
                <w:rFonts w:ascii="Arial" w:hAnsi="Arial" w:cs="Arial"/>
              </w:rPr>
              <w:t>U.S. History</w:t>
            </w:r>
          </w:p>
        </w:tc>
        <w:tc>
          <w:tcPr>
            <w:tcW w:w="1350" w:type="dxa"/>
          </w:tcPr>
          <w:p w14:paraId="00389B54"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16AB8896" w14:textId="77777777" w:rsidR="00214E83" w:rsidRPr="007141D5" w:rsidRDefault="00214E83" w:rsidP="00413E6C">
            <w:pPr>
              <w:jc w:val="center"/>
              <w:rPr>
                <w:rFonts w:ascii="Arial" w:hAnsi="Arial" w:cs="Arial"/>
              </w:rPr>
            </w:pPr>
            <w:r w:rsidRPr="007141D5">
              <w:rPr>
                <w:rFonts w:ascii="Arial" w:hAnsi="Arial" w:cs="Arial"/>
              </w:rPr>
              <w:t>6</w:t>
            </w:r>
          </w:p>
        </w:tc>
        <w:tc>
          <w:tcPr>
            <w:tcW w:w="4590" w:type="dxa"/>
          </w:tcPr>
          <w:p w14:paraId="4DA39645" w14:textId="77777777" w:rsidR="00214E83" w:rsidRPr="007141D5" w:rsidRDefault="00214E83" w:rsidP="00413E6C">
            <w:pPr>
              <w:rPr>
                <w:rFonts w:ascii="Arial" w:hAnsi="Arial" w:cs="Arial"/>
              </w:rPr>
            </w:pPr>
            <w:r w:rsidRPr="007141D5">
              <w:rPr>
                <w:rFonts w:ascii="Arial" w:hAnsi="Arial" w:cs="Arial"/>
              </w:rPr>
              <w:t>HIS101 The United States and the World to 1850 &amp; HIS102 The United States and the World, 1850 to Present</w:t>
            </w:r>
          </w:p>
        </w:tc>
      </w:tr>
      <w:tr w:rsidR="00214E83" w:rsidRPr="00A33588" w14:paraId="5D12013C" w14:textId="77777777" w:rsidTr="00413E6C">
        <w:trPr>
          <w:trHeight w:val="288"/>
        </w:trPr>
        <w:tc>
          <w:tcPr>
            <w:tcW w:w="2857" w:type="dxa"/>
          </w:tcPr>
          <w:p w14:paraId="08463B61" w14:textId="77777777" w:rsidR="00214E83" w:rsidRPr="007141D5" w:rsidRDefault="00214E83" w:rsidP="00413E6C">
            <w:pPr>
              <w:rPr>
                <w:rFonts w:ascii="Arial" w:hAnsi="Arial" w:cs="Arial"/>
              </w:rPr>
            </w:pPr>
            <w:r w:rsidRPr="007141D5">
              <w:rPr>
                <w:rFonts w:ascii="Arial" w:hAnsi="Arial" w:cs="Arial"/>
              </w:rPr>
              <w:t>World History</w:t>
            </w:r>
          </w:p>
        </w:tc>
        <w:tc>
          <w:tcPr>
            <w:tcW w:w="1350" w:type="dxa"/>
          </w:tcPr>
          <w:p w14:paraId="0960B2C3" w14:textId="77777777" w:rsidR="00214E83" w:rsidRPr="007141D5" w:rsidRDefault="00214E83" w:rsidP="00413E6C">
            <w:pPr>
              <w:jc w:val="center"/>
              <w:rPr>
                <w:rFonts w:ascii="Arial" w:hAnsi="Arial" w:cs="Arial"/>
              </w:rPr>
            </w:pPr>
            <w:r w:rsidRPr="007141D5">
              <w:rPr>
                <w:rFonts w:ascii="Arial" w:hAnsi="Arial" w:cs="Arial"/>
              </w:rPr>
              <w:t>3</w:t>
            </w:r>
          </w:p>
        </w:tc>
        <w:tc>
          <w:tcPr>
            <w:tcW w:w="1170" w:type="dxa"/>
          </w:tcPr>
          <w:p w14:paraId="5DB690FF" w14:textId="77777777" w:rsidR="00214E83" w:rsidRPr="007141D5" w:rsidRDefault="00214E83" w:rsidP="00413E6C">
            <w:pPr>
              <w:jc w:val="center"/>
              <w:rPr>
                <w:rFonts w:ascii="Arial" w:hAnsi="Arial" w:cs="Arial"/>
              </w:rPr>
            </w:pPr>
            <w:r w:rsidRPr="007141D5">
              <w:rPr>
                <w:rFonts w:ascii="Arial" w:hAnsi="Arial" w:cs="Arial"/>
              </w:rPr>
              <w:t>3</w:t>
            </w:r>
          </w:p>
        </w:tc>
        <w:tc>
          <w:tcPr>
            <w:tcW w:w="4590" w:type="dxa"/>
          </w:tcPr>
          <w:p w14:paraId="3FE55C48" w14:textId="77777777" w:rsidR="00214E83" w:rsidRPr="007141D5" w:rsidRDefault="00214E83" w:rsidP="00413E6C">
            <w:pPr>
              <w:rPr>
                <w:rFonts w:ascii="Arial" w:hAnsi="Arial" w:cs="Arial"/>
              </w:rPr>
            </w:pPr>
            <w:r w:rsidRPr="007141D5">
              <w:rPr>
                <w:rFonts w:ascii="Arial" w:hAnsi="Arial" w:cs="Arial"/>
              </w:rPr>
              <w:t>HIS250 History Transfer Credit</w:t>
            </w:r>
          </w:p>
        </w:tc>
      </w:tr>
    </w:tbl>
    <w:p w14:paraId="6F9D08B9" w14:textId="77777777" w:rsidR="00214E83" w:rsidRDefault="00214E83" w:rsidP="00A33588">
      <w:pPr>
        <w:rPr>
          <w:rFonts w:ascii="Arial" w:hAnsi="Arial" w:cs="Arial"/>
          <w:u w:val="single"/>
        </w:rPr>
      </w:pPr>
    </w:p>
    <w:p w14:paraId="59D81018" w14:textId="77777777" w:rsidR="00B17BA8" w:rsidRPr="00A33588" w:rsidRDefault="00B17BA8" w:rsidP="00A33588">
      <w:pPr>
        <w:rPr>
          <w:rFonts w:ascii="Arial" w:hAnsi="Arial" w:cs="Arial"/>
          <w:u w:val="single"/>
        </w:rPr>
      </w:pPr>
    </w:p>
    <w:p w14:paraId="24607CF0" w14:textId="77777777" w:rsidR="00A33588" w:rsidRPr="00A33588" w:rsidRDefault="00A33588" w:rsidP="00A33588">
      <w:pPr>
        <w:rPr>
          <w:rFonts w:ascii="Arial" w:hAnsi="Arial" w:cs="Arial"/>
          <w:u w:val="single"/>
        </w:rPr>
      </w:pPr>
      <w:r w:rsidRPr="00A33588">
        <w:rPr>
          <w:rFonts w:ascii="Arial" w:hAnsi="Arial" w:cs="Arial"/>
          <w:color w:val="000000"/>
          <w:u w:val="single"/>
          <w:lang w:val="en"/>
        </w:rPr>
        <w:t>College-Level Examination Program</w:t>
      </w:r>
      <w:r w:rsidRPr="00A33588">
        <w:rPr>
          <w:rFonts w:ascii="Arial" w:hAnsi="Arial" w:cs="Arial"/>
          <w:color w:val="000000"/>
          <w:u w:val="single"/>
          <w:vertAlign w:val="superscript"/>
          <w:lang w:val="en"/>
        </w:rPr>
        <w:t>®</w:t>
      </w:r>
      <w:r w:rsidRPr="00A33588">
        <w:rPr>
          <w:rFonts w:ascii="Arial" w:hAnsi="Arial" w:cs="Arial"/>
          <w:color w:val="000000"/>
          <w:u w:val="single"/>
          <w:lang w:val="en"/>
        </w:rPr>
        <w:t xml:space="preserve"> (CLEP</w:t>
      </w:r>
      <w:r w:rsidRPr="00A33588">
        <w:rPr>
          <w:rFonts w:ascii="Arial" w:hAnsi="Arial" w:cs="Arial"/>
          <w:color w:val="000000"/>
          <w:u w:val="single"/>
          <w:vertAlign w:val="superscript"/>
          <w:lang w:val="en"/>
        </w:rPr>
        <w:t>®</w:t>
      </w:r>
      <w:r w:rsidRPr="00A33588">
        <w:rPr>
          <w:rFonts w:ascii="Arial" w:hAnsi="Arial" w:cs="Arial"/>
          <w:color w:val="000000"/>
          <w:u w:val="single"/>
          <w:lang w:val="en"/>
        </w:rPr>
        <w:t xml:space="preserve">) exams </w:t>
      </w:r>
    </w:p>
    <w:p w14:paraId="24A5C414" w14:textId="674024DA" w:rsidR="00A33588" w:rsidRPr="00A33588" w:rsidRDefault="00A33588" w:rsidP="00A33588">
      <w:pPr>
        <w:rPr>
          <w:rFonts w:ascii="Arial" w:hAnsi="Arial" w:cs="Arial"/>
        </w:rPr>
      </w:pPr>
      <w:r w:rsidRPr="00A33588">
        <w:rPr>
          <w:rFonts w:ascii="Arial" w:hAnsi="Arial" w:cs="Arial"/>
        </w:rPr>
        <w:lastRenderedPageBreak/>
        <w:t xml:space="preserve">Central Penn does accept CLEP examinations for credit in identified areas. However, </w:t>
      </w:r>
      <w:proofErr w:type="gramStart"/>
      <w:r w:rsidRPr="00A33588">
        <w:rPr>
          <w:rFonts w:ascii="Arial" w:hAnsi="Arial" w:cs="Arial"/>
        </w:rPr>
        <w:t>at this time</w:t>
      </w:r>
      <w:proofErr w:type="gramEnd"/>
      <w:r w:rsidRPr="00A33588">
        <w:rPr>
          <w:rFonts w:ascii="Arial" w:hAnsi="Arial" w:cs="Arial"/>
        </w:rPr>
        <w:t xml:space="preserve"> the college is not a testing center. The closest testing center to the College is Harrisburg Area Community College, One HACC Drive, Harrisburg, PA  17110.  </w:t>
      </w:r>
    </w:p>
    <w:p w14:paraId="065FF249" w14:textId="77777777" w:rsidR="00A33588" w:rsidRPr="00A33588" w:rsidRDefault="00A33588" w:rsidP="00A33588">
      <w:pPr>
        <w:rPr>
          <w:rFonts w:ascii="Arial" w:hAnsi="Arial" w:cs="Arial"/>
        </w:rPr>
      </w:pPr>
    </w:p>
    <w:p w14:paraId="29DE84C8" w14:textId="1B78C22B" w:rsidR="00A33588" w:rsidRPr="00A33588" w:rsidRDefault="00B17BA8" w:rsidP="00A33588">
      <w:pPr>
        <w:rPr>
          <w:rFonts w:ascii="Arial" w:hAnsi="Arial" w:cs="Arial"/>
        </w:rPr>
      </w:pPr>
      <w:r>
        <w:rPr>
          <w:rFonts w:ascii="Arial" w:hAnsi="Arial" w:cs="Arial"/>
        </w:rPr>
        <w:t xml:space="preserve">A score </w:t>
      </w:r>
      <w:r w:rsidR="00A33588" w:rsidRPr="00A33588">
        <w:rPr>
          <w:rFonts w:ascii="Arial" w:hAnsi="Arial" w:cs="Arial"/>
        </w:rPr>
        <w:t xml:space="preserve">score of 50 is required for all CLEP examinations in order to gain credit. The course equivalency listing identifies the credit Central Penn will grant for each examination. </w:t>
      </w:r>
    </w:p>
    <w:p w14:paraId="5898B137" w14:textId="77777777" w:rsidR="00A33588" w:rsidRPr="00A33588" w:rsidRDefault="00A33588" w:rsidP="00A33588">
      <w:pPr>
        <w:rPr>
          <w:rFonts w:ascii="Arial" w:hAnsi="Arial" w:cs="Arial"/>
        </w:rPr>
      </w:pPr>
    </w:p>
    <w:p w14:paraId="74D36C89" w14:textId="77777777" w:rsidR="00A33588" w:rsidRDefault="00A33588" w:rsidP="00A33588">
      <w:pPr>
        <w:rPr>
          <w:rFonts w:ascii="Arial" w:hAnsi="Arial" w:cs="Arial"/>
        </w:rPr>
      </w:pPr>
      <w:r w:rsidRPr="00A33588">
        <w:rPr>
          <w:rFonts w:ascii="Arial" w:hAnsi="Arial" w:cs="Arial"/>
        </w:rPr>
        <w:t xml:space="preserve">Listing of CLEP Examinations and their course equivalencies: </w:t>
      </w:r>
    </w:p>
    <w:p w14:paraId="25DEA072" w14:textId="77777777" w:rsidR="00B17BA8" w:rsidRPr="00A33588" w:rsidRDefault="00B17BA8" w:rsidP="00A33588">
      <w:pPr>
        <w:rPr>
          <w:rFonts w:ascii="Arial" w:hAnsi="Arial" w:cs="Arial"/>
        </w:rPr>
      </w:pPr>
    </w:p>
    <w:tbl>
      <w:tblPr>
        <w:tblpPr w:leftFromText="180" w:rightFromText="180" w:vertAnchor="text"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2"/>
        <w:gridCol w:w="2365"/>
        <w:gridCol w:w="33"/>
        <w:gridCol w:w="1768"/>
        <w:gridCol w:w="18"/>
        <w:gridCol w:w="1364"/>
        <w:gridCol w:w="2160"/>
        <w:gridCol w:w="23"/>
      </w:tblGrid>
      <w:tr w:rsidR="00A33588" w:rsidRPr="00A33588" w14:paraId="1EC2F83D" w14:textId="77777777" w:rsidTr="00A47B35">
        <w:trPr>
          <w:trHeight w:val="1152"/>
          <w:tblHeader/>
        </w:trPr>
        <w:tc>
          <w:tcPr>
            <w:tcW w:w="2997" w:type="dxa"/>
            <w:gridSpan w:val="2"/>
            <w:shd w:val="clear" w:color="auto" w:fill="FFFFFF" w:themeFill="background1"/>
            <w:vAlign w:val="center"/>
          </w:tcPr>
          <w:p w14:paraId="6DF7B0A3" w14:textId="77777777" w:rsidR="00A33588" w:rsidRPr="00266787" w:rsidRDefault="00A33588" w:rsidP="00266787">
            <w:pPr>
              <w:jc w:val="center"/>
              <w:rPr>
                <w:rFonts w:ascii="Arial" w:hAnsi="Arial" w:cs="Arial"/>
                <w:b/>
              </w:rPr>
            </w:pPr>
            <w:r w:rsidRPr="00266787">
              <w:rPr>
                <w:rFonts w:ascii="Arial" w:hAnsi="Arial" w:cs="Arial"/>
                <w:b/>
              </w:rPr>
              <w:t>CLEP Examination</w:t>
            </w:r>
          </w:p>
        </w:tc>
        <w:tc>
          <w:tcPr>
            <w:tcW w:w="2365" w:type="dxa"/>
            <w:shd w:val="clear" w:color="auto" w:fill="FFFFFF" w:themeFill="background1"/>
            <w:vAlign w:val="center"/>
          </w:tcPr>
          <w:p w14:paraId="52405A92" w14:textId="77777777" w:rsidR="00A33588" w:rsidRPr="00266787" w:rsidRDefault="00A33588" w:rsidP="00266787">
            <w:pPr>
              <w:jc w:val="center"/>
              <w:rPr>
                <w:rFonts w:ascii="Arial" w:hAnsi="Arial" w:cs="Arial"/>
                <w:b/>
              </w:rPr>
            </w:pPr>
            <w:r w:rsidRPr="00266787">
              <w:rPr>
                <w:rFonts w:ascii="Arial" w:hAnsi="Arial" w:cs="Arial"/>
                <w:b/>
              </w:rPr>
              <w:t>ACE Credit-Granting Score</w:t>
            </w:r>
          </w:p>
        </w:tc>
        <w:tc>
          <w:tcPr>
            <w:tcW w:w="1819" w:type="dxa"/>
            <w:gridSpan w:val="3"/>
            <w:shd w:val="clear" w:color="auto" w:fill="FFFFFF" w:themeFill="background1"/>
            <w:vAlign w:val="center"/>
          </w:tcPr>
          <w:p w14:paraId="09DF6889" w14:textId="77777777" w:rsidR="00A33588" w:rsidRPr="00266787" w:rsidRDefault="00A33588" w:rsidP="00266787">
            <w:pPr>
              <w:jc w:val="center"/>
              <w:rPr>
                <w:rFonts w:ascii="Arial" w:hAnsi="Arial" w:cs="Arial"/>
                <w:b/>
              </w:rPr>
            </w:pPr>
            <w:r w:rsidRPr="00266787">
              <w:rPr>
                <w:rFonts w:ascii="Arial" w:hAnsi="Arial" w:cs="Arial"/>
                <w:b/>
              </w:rPr>
              <w:t>Required Score</w:t>
            </w:r>
          </w:p>
        </w:tc>
        <w:tc>
          <w:tcPr>
            <w:tcW w:w="1364" w:type="dxa"/>
            <w:shd w:val="clear" w:color="auto" w:fill="FFFFFF" w:themeFill="background1"/>
            <w:vAlign w:val="center"/>
          </w:tcPr>
          <w:p w14:paraId="5ABA0CE9" w14:textId="77777777" w:rsidR="00A33588" w:rsidRPr="00266787" w:rsidRDefault="00A33588" w:rsidP="00266787">
            <w:pPr>
              <w:jc w:val="center"/>
              <w:rPr>
                <w:rFonts w:ascii="Arial" w:hAnsi="Arial" w:cs="Arial"/>
                <w:b/>
              </w:rPr>
            </w:pPr>
            <w:r w:rsidRPr="00266787">
              <w:rPr>
                <w:rFonts w:ascii="Arial" w:hAnsi="Arial" w:cs="Arial"/>
                <w:b/>
              </w:rPr>
              <w:t>Credits Granted</w:t>
            </w:r>
          </w:p>
        </w:tc>
        <w:tc>
          <w:tcPr>
            <w:tcW w:w="2183" w:type="dxa"/>
            <w:gridSpan w:val="2"/>
            <w:shd w:val="clear" w:color="auto" w:fill="FFFFFF" w:themeFill="background1"/>
            <w:vAlign w:val="center"/>
          </w:tcPr>
          <w:p w14:paraId="2E8E28E0" w14:textId="77777777" w:rsidR="00A33588" w:rsidRPr="00266787" w:rsidRDefault="00A33588" w:rsidP="00266787">
            <w:pPr>
              <w:jc w:val="center"/>
              <w:rPr>
                <w:rFonts w:ascii="Arial" w:hAnsi="Arial" w:cs="Arial"/>
                <w:b/>
              </w:rPr>
            </w:pPr>
            <w:r w:rsidRPr="00266787">
              <w:rPr>
                <w:rFonts w:ascii="Arial" w:hAnsi="Arial" w:cs="Arial"/>
                <w:b/>
              </w:rPr>
              <w:t>Equivalent Course(s)</w:t>
            </w:r>
          </w:p>
        </w:tc>
      </w:tr>
      <w:tr w:rsidR="00A33588" w:rsidRPr="00A33588" w14:paraId="4FEBD4BB" w14:textId="77777777" w:rsidTr="00A47B35">
        <w:trPr>
          <w:cantSplit/>
          <w:trHeight w:val="432"/>
        </w:trPr>
        <w:tc>
          <w:tcPr>
            <w:tcW w:w="10728" w:type="dxa"/>
            <w:gridSpan w:val="9"/>
            <w:shd w:val="clear" w:color="auto" w:fill="D9D9D9" w:themeFill="background1" w:themeFillShade="D9"/>
            <w:vAlign w:val="center"/>
          </w:tcPr>
          <w:p w14:paraId="38B9EDFD" w14:textId="77777777" w:rsidR="00A33588" w:rsidRPr="00A33588" w:rsidRDefault="00A33588" w:rsidP="00266787">
            <w:pPr>
              <w:pStyle w:val="Heading1"/>
              <w:rPr>
                <w:rFonts w:ascii="Arial" w:hAnsi="Arial" w:cs="Arial"/>
                <w:szCs w:val="24"/>
              </w:rPr>
            </w:pPr>
            <w:r w:rsidRPr="00A33588">
              <w:rPr>
                <w:rFonts w:ascii="Arial" w:hAnsi="Arial" w:cs="Arial"/>
                <w:szCs w:val="24"/>
              </w:rPr>
              <w:t>Composition &amp; Literature</w:t>
            </w:r>
          </w:p>
        </w:tc>
      </w:tr>
      <w:tr w:rsidR="00A33588" w:rsidRPr="00A33588" w14:paraId="5B4B468B" w14:textId="77777777" w:rsidTr="00A47B35">
        <w:tc>
          <w:tcPr>
            <w:tcW w:w="2997" w:type="dxa"/>
            <w:gridSpan w:val="2"/>
            <w:vAlign w:val="center"/>
          </w:tcPr>
          <w:p w14:paraId="254CF143" w14:textId="77777777" w:rsidR="00A33588" w:rsidRPr="00A47B35" w:rsidRDefault="008C250B" w:rsidP="00266787">
            <w:pPr>
              <w:rPr>
                <w:rFonts w:ascii="Arial" w:hAnsi="Arial" w:cs="Arial"/>
                <w:color w:val="000000" w:themeColor="text1"/>
              </w:rPr>
            </w:pPr>
            <w:r w:rsidRPr="00A47B35">
              <w:rPr>
                <w:rStyle w:val="Hyperlink"/>
                <w:rFonts w:ascii="Arial" w:hAnsi="Arial" w:cs="Arial"/>
                <w:color w:val="000000" w:themeColor="text1"/>
                <w:u w:val="none"/>
              </w:rPr>
              <w:t>American Literature</w:t>
            </w:r>
          </w:p>
        </w:tc>
        <w:tc>
          <w:tcPr>
            <w:tcW w:w="2365" w:type="dxa"/>
            <w:vAlign w:val="center"/>
          </w:tcPr>
          <w:p w14:paraId="13D05D53"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3B9905A8"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787AC2F6"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18965BC5" w14:textId="77777777" w:rsidR="00A33588" w:rsidRPr="00A33588" w:rsidRDefault="00A33588" w:rsidP="00A47B35">
            <w:pPr>
              <w:pStyle w:val="NoSpacing"/>
              <w:rPr>
                <w:rFonts w:ascii="Arial" w:hAnsi="Arial" w:cs="Arial"/>
                <w:sz w:val="24"/>
                <w:szCs w:val="24"/>
              </w:rPr>
            </w:pPr>
            <w:r w:rsidRPr="00A33588">
              <w:rPr>
                <w:rFonts w:ascii="Arial" w:hAnsi="Arial" w:cs="Arial"/>
                <w:sz w:val="24"/>
                <w:szCs w:val="24"/>
              </w:rPr>
              <w:t xml:space="preserve">ENG250 English </w:t>
            </w:r>
            <w:r w:rsidR="00A47B35">
              <w:rPr>
                <w:rFonts w:ascii="Arial" w:hAnsi="Arial" w:cs="Arial"/>
                <w:sz w:val="24"/>
                <w:szCs w:val="24"/>
              </w:rPr>
              <w:t>T</w:t>
            </w:r>
            <w:r w:rsidRPr="00A33588">
              <w:rPr>
                <w:rFonts w:ascii="Arial" w:hAnsi="Arial" w:cs="Arial"/>
                <w:sz w:val="24"/>
                <w:szCs w:val="24"/>
              </w:rPr>
              <w:t>ransfer</w:t>
            </w:r>
          </w:p>
        </w:tc>
      </w:tr>
      <w:tr w:rsidR="00A33588" w:rsidRPr="00A33588" w14:paraId="4660B853" w14:textId="77777777" w:rsidTr="00A47B35">
        <w:tc>
          <w:tcPr>
            <w:tcW w:w="2997" w:type="dxa"/>
            <w:gridSpan w:val="2"/>
            <w:vAlign w:val="center"/>
          </w:tcPr>
          <w:p w14:paraId="71DE2240" w14:textId="77777777" w:rsidR="00A33588" w:rsidRPr="00A47B35" w:rsidRDefault="008C250B" w:rsidP="00266787">
            <w:pPr>
              <w:rPr>
                <w:rFonts w:ascii="Arial" w:hAnsi="Arial" w:cs="Arial"/>
                <w:color w:val="000000" w:themeColor="text1"/>
              </w:rPr>
            </w:pPr>
            <w:r w:rsidRPr="00A47B35">
              <w:rPr>
                <w:rStyle w:val="Hyperlink"/>
                <w:rFonts w:ascii="Arial" w:hAnsi="Arial" w:cs="Arial"/>
                <w:color w:val="000000" w:themeColor="text1"/>
                <w:u w:val="none"/>
              </w:rPr>
              <w:t>Analyzing and Interpreting Literature</w:t>
            </w:r>
          </w:p>
        </w:tc>
        <w:tc>
          <w:tcPr>
            <w:tcW w:w="2365" w:type="dxa"/>
            <w:vAlign w:val="center"/>
          </w:tcPr>
          <w:p w14:paraId="71D4F6B2"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1208F7D6"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7D18993E"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33BBCAD2" w14:textId="77777777" w:rsidR="00A33588" w:rsidRPr="00A33588" w:rsidRDefault="00A33588" w:rsidP="00A47B35">
            <w:pPr>
              <w:rPr>
                <w:rFonts w:ascii="Arial" w:hAnsi="Arial" w:cs="Arial"/>
              </w:rPr>
            </w:pPr>
            <w:r w:rsidRPr="00A33588">
              <w:rPr>
                <w:rFonts w:ascii="Arial" w:hAnsi="Arial" w:cs="Arial"/>
              </w:rPr>
              <w:t xml:space="preserve">ENG250 English </w:t>
            </w:r>
            <w:r w:rsidR="00A47B35">
              <w:rPr>
                <w:rFonts w:ascii="Arial" w:hAnsi="Arial" w:cs="Arial"/>
              </w:rPr>
              <w:t>T</w:t>
            </w:r>
            <w:r w:rsidRPr="00A33588">
              <w:rPr>
                <w:rFonts w:ascii="Arial" w:hAnsi="Arial" w:cs="Arial"/>
              </w:rPr>
              <w:t>ransfer</w:t>
            </w:r>
          </w:p>
        </w:tc>
      </w:tr>
      <w:tr w:rsidR="00A33588" w:rsidRPr="00A33588" w14:paraId="6B5157FC" w14:textId="77777777" w:rsidTr="00A47B35">
        <w:tc>
          <w:tcPr>
            <w:tcW w:w="2997" w:type="dxa"/>
            <w:gridSpan w:val="2"/>
            <w:vAlign w:val="center"/>
          </w:tcPr>
          <w:p w14:paraId="078C206C" w14:textId="77777777" w:rsidR="00A33588" w:rsidRPr="00A47B35" w:rsidRDefault="008C250B" w:rsidP="00266787">
            <w:pPr>
              <w:rPr>
                <w:rFonts w:ascii="Arial" w:hAnsi="Arial" w:cs="Arial"/>
                <w:color w:val="000000" w:themeColor="text1"/>
              </w:rPr>
            </w:pPr>
            <w:r w:rsidRPr="00A47B35">
              <w:rPr>
                <w:rStyle w:val="Hyperlink"/>
                <w:rFonts w:ascii="Arial" w:hAnsi="Arial" w:cs="Arial"/>
                <w:color w:val="000000" w:themeColor="text1"/>
                <w:u w:val="none"/>
              </w:rPr>
              <w:t>College Composition</w:t>
            </w:r>
          </w:p>
        </w:tc>
        <w:tc>
          <w:tcPr>
            <w:tcW w:w="2365" w:type="dxa"/>
            <w:vAlign w:val="center"/>
          </w:tcPr>
          <w:p w14:paraId="25C481AA"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7EAF1399"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1D8FC14E"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2EF79664" w14:textId="77777777" w:rsidR="00A33588" w:rsidRPr="00A33588" w:rsidRDefault="00A33588" w:rsidP="008058F9">
            <w:pPr>
              <w:rPr>
                <w:rFonts w:ascii="Arial" w:hAnsi="Arial" w:cs="Arial"/>
              </w:rPr>
            </w:pPr>
            <w:r w:rsidRPr="00A33588">
              <w:rPr>
                <w:rFonts w:ascii="Arial" w:hAnsi="Arial" w:cs="Arial"/>
              </w:rPr>
              <w:t>ENG10</w:t>
            </w:r>
            <w:r w:rsidR="008058F9">
              <w:rPr>
                <w:rFonts w:ascii="Arial" w:hAnsi="Arial" w:cs="Arial"/>
              </w:rPr>
              <w:t>1</w:t>
            </w:r>
            <w:r w:rsidRPr="00A33588">
              <w:rPr>
                <w:rFonts w:ascii="Arial" w:hAnsi="Arial" w:cs="Arial"/>
              </w:rPr>
              <w:t xml:space="preserve"> </w:t>
            </w:r>
            <w:r w:rsidR="008058F9">
              <w:rPr>
                <w:rFonts w:ascii="Arial" w:hAnsi="Arial" w:cs="Arial"/>
              </w:rPr>
              <w:t>College</w:t>
            </w:r>
            <w:r w:rsidRPr="00A33588">
              <w:rPr>
                <w:rFonts w:ascii="Arial" w:hAnsi="Arial" w:cs="Arial"/>
              </w:rPr>
              <w:t xml:space="preserve"> Composition I </w:t>
            </w:r>
          </w:p>
        </w:tc>
      </w:tr>
      <w:tr w:rsidR="00A33588" w:rsidRPr="00A33588" w14:paraId="759B0FEB" w14:textId="77777777" w:rsidTr="00A47B35">
        <w:tc>
          <w:tcPr>
            <w:tcW w:w="2997" w:type="dxa"/>
            <w:gridSpan w:val="2"/>
            <w:vAlign w:val="center"/>
          </w:tcPr>
          <w:p w14:paraId="3EEF7A22" w14:textId="5D424EF5" w:rsidR="00A33588" w:rsidRPr="00B17BA8" w:rsidRDefault="008C250B" w:rsidP="00B17BA8">
            <w:pPr>
              <w:rPr>
                <w:rFonts w:ascii="Arial" w:hAnsi="Arial" w:cs="Arial"/>
                <w:color w:val="000000" w:themeColor="text1"/>
              </w:rPr>
            </w:pPr>
            <w:r w:rsidRPr="00A47B35">
              <w:rPr>
                <w:rStyle w:val="Hyperlink"/>
                <w:rFonts w:ascii="Arial" w:hAnsi="Arial" w:cs="Arial"/>
                <w:color w:val="000000" w:themeColor="text1"/>
                <w:u w:val="none"/>
              </w:rPr>
              <w:t>College Composition Modular</w:t>
            </w:r>
          </w:p>
        </w:tc>
        <w:tc>
          <w:tcPr>
            <w:tcW w:w="2365" w:type="dxa"/>
            <w:vAlign w:val="center"/>
          </w:tcPr>
          <w:p w14:paraId="042D52A8"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59C8A483"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015C1940"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45414FB1" w14:textId="77777777" w:rsidR="00A33588" w:rsidRPr="00A33588" w:rsidRDefault="00A33588" w:rsidP="008058F9">
            <w:pPr>
              <w:rPr>
                <w:rFonts w:ascii="Arial" w:hAnsi="Arial" w:cs="Arial"/>
              </w:rPr>
            </w:pPr>
            <w:r w:rsidRPr="00A33588">
              <w:rPr>
                <w:rFonts w:ascii="Arial" w:hAnsi="Arial" w:cs="Arial"/>
              </w:rPr>
              <w:t>ENG</w:t>
            </w:r>
            <w:r w:rsidR="008058F9">
              <w:rPr>
                <w:rFonts w:ascii="Arial" w:hAnsi="Arial" w:cs="Arial"/>
              </w:rPr>
              <w:t>102 College</w:t>
            </w:r>
            <w:r w:rsidRPr="00A33588">
              <w:rPr>
                <w:rFonts w:ascii="Arial" w:hAnsi="Arial" w:cs="Arial"/>
              </w:rPr>
              <w:t xml:space="preserve"> Composition II</w:t>
            </w:r>
          </w:p>
        </w:tc>
      </w:tr>
      <w:tr w:rsidR="00A33588" w:rsidRPr="00A33588" w14:paraId="61DADCCE" w14:textId="77777777" w:rsidTr="00A47B35">
        <w:tc>
          <w:tcPr>
            <w:tcW w:w="2997" w:type="dxa"/>
            <w:gridSpan w:val="2"/>
            <w:vAlign w:val="center"/>
          </w:tcPr>
          <w:p w14:paraId="58BE8EC6" w14:textId="77777777" w:rsidR="00A33588" w:rsidRPr="00A47B35" w:rsidRDefault="008C250B" w:rsidP="00266787">
            <w:pPr>
              <w:rPr>
                <w:rFonts w:ascii="Arial" w:hAnsi="Arial" w:cs="Arial"/>
                <w:color w:val="000000" w:themeColor="text1"/>
              </w:rPr>
            </w:pPr>
            <w:r w:rsidRPr="00A47B35">
              <w:rPr>
                <w:rStyle w:val="Hyperlink"/>
                <w:rFonts w:ascii="Arial" w:hAnsi="Arial" w:cs="Arial"/>
                <w:color w:val="000000" w:themeColor="text1"/>
                <w:u w:val="none"/>
              </w:rPr>
              <w:t>English Literature</w:t>
            </w:r>
          </w:p>
        </w:tc>
        <w:tc>
          <w:tcPr>
            <w:tcW w:w="2365" w:type="dxa"/>
            <w:vAlign w:val="center"/>
          </w:tcPr>
          <w:p w14:paraId="21782B0E"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1A188BDC"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3ABA2D3F"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136697D1" w14:textId="77777777" w:rsidR="00A33588" w:rsidRPr="00A33588" w:rsidRDefault="00A33588" w:rsidP="00A47B35">
            <w:pPr>
              <w:rPr>
                <w:rFonts w:ascii="Arial" w:hAnsi="Arial" w:cs="Arial"/>
              </w:rPr>
            </w:pPr>
            <w:r w:rsidRPr="00A33588">
              <w:rPr>
                <w:rFonts w:ascii="Arial" w:hAnsi="Arial" w:cs="Arial"/>
              </w:rPr>
              <w:t xml:space="preserve">ENG250 English </w:t>
            </w:r>
            <w:r w:rsidR="00A47B35">
              <w:rPr>
                <w:rFonts w:ascii="Arial" w:hAnsi="Arial" w:cs="Arial"/>
              </w:rPr>
              <w:t>T</w:t>
            </w:r>
            <w:r w:rsidRPr="00A33588">
              <w:rPr>
                <w:rFonts w:ascii="Arial" w:hAnsi="Arial" w:cs="Arial"/>
              </w:rPr>
              <w:t>ransfer</w:t>
            </w:r>
          </w:p>
        </w:tc>
      </w:tr>
      <w:tr w:rsidR="00A33588" w:rsidRPr="00A33588" w14:paraId="26259AE4" w14:textId="77777777" w:rsidTr="00A47B35">
        <w:tc>
          <w:tcPr>
            <w:tcW w:w="2997" w:type="dxa"/>
            <w:gridSpan w:val="2"/>
            <w:vAlign w:val="center"/>
          </w:tcPr>
          <w:p w14:paraId="2455A74D" w14:textId="77777777" w:rsidR="00A33588" w:rsidRPr="00A47B35" w:rsidRDefault="008C250B" w:rsidP="00266787">
            <w:pPr>
              <w:spacing w:before="100" w:beforeAutospacing="1" w:after="150"/>
              <w:rPr>
                <w:rFonts w:ascii="Arial" w:hAnsi="Arial" w:cs="Arial"/>
                <w:color w:val="000000" w:themeColor="text1"/>
              </w:rPr>
            </w:pPr>
            <w:r w:rsidRPr="00A47B35">
              <w:rPr>
                <w:rStyle w:val="Hyperlink"/>
                <w:rFonts w:ascii="Arial" w:hAnsi="Arial" w:cs="Arial"/>
                <w:color w:val="000000" w:themeColor="text1"/>
                <w:u w:val="none"/>
              </w:rPr>
              <w:t>Humanities</w:t>
            </w:r>
          </w:p>
        </w:tc>
        <w:tc>
          <w:tcPr>
            <w:tcW w:w="2365" w:type="dxa"/>
            <w:vAlign w:val="center"/>
          </w:tcPr>
          <w:p w14:paraId="04FFEDFF" w14:textId="77777777" w:rsidR="00A33588" w:rsidRPr="00A33588" w:rsidRDefault="00A33588" w:rsidP="00266787">
            <w:pPr>
              <w:rPr>
                <w:rFonts w:ascii="Arial" w:hAnsi="Arial" w:cs="Arial"/>
              </w:rPr>
            </w:pPr>
            <w:r w:rsidRPr="00A33588">
              <w:rPr>
                <w:rFonts w:ascii="Arial" w:hAnsi="Arial" w:cs="Arial"/>
              </w:rPr>
              <w:t>50</w:t>
            </w:r>
          </w:p>
        </w:tc>
        <w:tc>
          <w:tcPr>
            <w:tcW w:w="1819" w:type="dxa"/>
            <w:gridSpan w:val="3"/>
            <w:vAlign w:val="center"/>
          </w:tcPr>
          <w:p w14:paraId="695A0BE0" w14:textId="77777777" w:rsidR="00A33588" w:rsidRPr="00A33588" w:rsidRDefault="00A33588" w:rsidP="00266787">
            <w:pPr>
              <w:rPr>
                <w:rFonts w:ascii="Arial" w:hAnsi="Arial" w:cs="Arial"/>
              </w:rPr>
            </w:pPr>
            <w:r w:rsidRPr="00A33588">
              <w:rPr>
                <w:rFonts w:ascii="Arial" w:hAnsi="Arial" w:cs="Arial"/>
              </w:rPr>
              <w:t>50</w:t>
            </w:r>
          </w:p>
        </w:tc>
        <w:tc>
          <w:tcPr>
            <w:tcW w:w="1364" w:type="dxa"/>
            <w:vAlign w:val="center"/>
          </w:tcPr>
          <w:p w14:paraId="3E869214"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4B9ECCDA" w14:textId="77777777" w:rsidR="00A33588" w:rsidRPr="00A33588" w:rsidRDefault="00A33588" w:rsidP="00266787">
            <w:pPr>
              <w:rPr>
                <w:rFonts w:ascii="Arial" w:hAnsi="Arial" w:cs="Arial"/>
              </w:rPr>
            </w:pPr>
            <w:r w:rsidRPr="00A33588">
              <w:rPr>
                <w:rFonts w:ascii="Arial" w:hAnsi="Arial" w:cs="Arial"/>
              </w:rPr>
              <w:t>ART105 Arts and Humanities</w:t>
            </w:r>
          </w:p>
        </w:tc>
      </w:tr>
      <w:tr w:rsidR="00A33588" w:rsidRPr="00A33588" w14:paraId="116CB6E9" w14:textId="77777777" w:rsidTr="00A47B35">
        <w:trPr>
          <w:cantSplit/>
          <w:trHeight w:val="432"/>
        </w:trPr>
        <w:tc>
          <w:tcPr>
            <w:tcW w:w="10728" w:type="dxa"/>
            <w:gridSpan w:val="9"/>
            <w:shd w:val="clear" w:color="auto" w:fill="D9D9D9" w:themeFill="background1" w:themeFillShade="D9"/>
            <w:vAlign w:val="center"/>
          </w:tcPr>
          <w:p w14:paraId="0BB3F28D" w14:textId="77777777" w:rsidR="00A33588" w:rsidRPr="00A47B35" w:rsidRDefault="00A33588" w:rsidP="00266787">
            <w:pPr>
              <w:pStyle w:val="Heading1"/>
              <w:rPr>
                <w:rFonts w:ascii="Arial" w:hAnsi="Arial" w:cs="Arial"/>
                <w:color w:val="000000" w:themeColor="text1"/>
                <w:szCs w:val="24"/>
              </w:rPr>
            </w:pPr>
            <w:r w:rsidRPr="00A47B35">
              <w:rPr>
                <w:rFonts w:ascii="Arial" w:hAnsi="Arial" w:cs="Arial"/>
                <w:color w:val="000000" w:themeColor="text1"/>
                <w:szCs w:val="24"/>
              </w:rPr>
              <w:t>Foreign Languages</w:t>
            </w:r>
          </w:p>
        </w:tc>
      </w:tr>
      <w:tr w:rsidR="00A33588" w:rsidRPr="00A33588" w14:paraId="37D3771A" w14:textId="77777777" w:rsidTr="00A47B35">
        <w:tc>
          <w:tcPr>
            <w:tcW w:w="2997" w:type="dxa"/>
            <w:gridSpan w:val="2"/>
            <w:vAlign w:val="center"/>
          </w:tcPr>
          <w:p w14:paraId="12B1B827"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French Language (Levels 1 and 2)</w:t>
            </w:r>
          </w:p>
        </w:tc>
        <w:tc>
          <w:tcPr>
            <w:tcW w:w="2365" w:type="dxa"/>
            <w:vAlign w:val="center"/>
          </w:tcPr>
          <w:p w14:paraId="46F269CA" w14:textId="77777777" w:rsidR="00A33588" w:rsidRPr="00A33588" w:rsidRDefault="00A33588" w:rsidP="00266787">
            <w:pPr>
              <w:rPr>
                <w:rFonts w:ascii="Arial" w:hAnsi="Arial" w:cs="Arial"/>
              </w:rPr>
            </w:pPr>
            <w:r w:rsidRPr="00A33588">
              <w:rPr>
                <w:rFonts w:ascii="Arial" w:hAnsi="Arial" w:cs="Arial"/>
              </w:rPr>
              <w:t>Level 1 – 50</w:t>
            </w:r>
          </w:p>
          <w:p w14:paraId="5CD13802" w14:textId="77777777" w:rsidR="00A33588" w:rsidRPr="00A33588" w:rsidRDefault="00A33588" w:rsidP="00266787">
            <w:pPr>
              <w:rPr>
                <w:rFonts w:ascii="Arial" w:hAnsi="Arial" w:cs="Arial"/>
              </w:rPr>
            </w:pPr>
            <w:r w:rsidRPr="00A33588">
              <w:rPr>
                <w:rFonts w:ascii="Arial" w:hAnsi="Arial" w:cs="Arial"/>
              </w:rPr>
              <w:t>Level 2 - 59</w:t>
            </w:r>
          </w:p>
        </w:tc>
        <w:tc>
          <w:tcPr>
            <w:tcW w:w="1819" w:type="dxa"/>
            <w:gridSpan w:val="3"/>
            <w:vAlign w:val="center"/>
          </w:tcPr>
          <w:p w14:paraId="615E8575" w14:textId="77777777" w:rsidR="00A33588" w:rsidRPr="00A33588" w:rsidRDefault="00A33588" w:rsidP="00266787">
            <w:pPr>
              <w:rPr>
                <w:rFonts w:ascii="Arial" w:hAnsi="Arial" w:cs="Arial"/>
              </w:rPr>
            </w:pPr>
            <w:r w:rsidRPr="00A33588">
              <w:rPr>
                <w:rFonts w:ascii="Arial" w:hAnsi="Arial" w:cs="Arial"/>
              </w:rPr>
              <w:t>50</w:t>
            </w:r>
          </w:p>
          <w:p w14:paraId="0232C674" w14:textId="77777777" w:rsidR="00A33588" w:rsidRPr="00A33588" w:rsidRDefault="00A33588" w:rsidP="00266787">
            <w:pPr>
              <w:rPr>
                <w:rFonts w:ascii="Arial" w:hAnsi="Arial" w:cs="Arial"/>
              </w:rPr>
            </w:pPr>
            <w:r w:rsidRPr="00A33588">
              <w:rPr>
                <w:rFonts w:ascii="Arial" w:hAnsi="Arial" w:cs="Arial"/>
              </w:rPr>
              <w:t>59</w:t>
            </w:r>
          </w:p>
        </w:tc>
        <w:tc>
          <w:tcPr>
            <w:tcW w:w="1364" w:type="dxa"/>
            <w:vAlign w:val="center"/>
          </w:tcPr>
          <w:p w14:paraId="70F407A9"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5CD6CF16" w14:textId="77777777" w:rsidR="00A33588" w:rsidRPr="00A33588" w:rsidRDefault="00A33588" w:rsidP="00266787">
            <w:pPr>
              <w:rPr>
                <w:rFonts w:ascii="Arial" w:hAnsi="Arial" w:cs="Arial"/>
              </w:rPr>
            </w:pPr>
            <w:r w:rsidRPr="00A33588">
              <w:rPr>
                <w:rFonts w:ascii="Arial" w:hAnsi="Arial" w:cs="Arial"/>
              </w:rPr>
              <w:t>HUM250 Humanities Transfer</w:t>
            </w:r>
          </w:p>
        </w:tc>
      </w:tr>
      <w:tr w:rsidR="00A33588" w:rsidRPr="00A33588" w14:paraId="7FE310B8" w14:textId="77777777" w:rsidTr="00A47B35">
        <w:tc>
          <w:tcPr>
            <w:tcW w:w="2997" w:type="dxa"/>
            <w:gridSpan w:val="2"/>
            <w:vAlign w:val="center"/>
          </w:tcPr>
          <w:p w14:paraId="468D00CE"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German Language (Levels 1 and 2)</w:t>
            </w:r>
          </w:p>
        </w:tc>
        <w:tc>
          <w:tcPr>
            <w:tcW w:w="2365" w:type="dxa"/>
            <w:vAlign w:val="center"/>
          </w:tcPr>
          <w:p w14:paraId="2A64A8F1" w14:textId="77777777" w:rsidR="00A33588" w:rsidRPr="00A33588" w:rsidRDefault="00A33588" w:rsidP="00266787">
            <w:pPr>
              <w:rPr>
                <w:rFonts w:ascii="Arial" w:hAnsi="Arial" w:cs="Arial"/>
              </w:rPr>
            </w:pPr>
            <w:r w:rsidRPr="00A33588">
              <w:rPr>
                <w:rFonts w:ascii="Arial" w:hAnsi="Arial" w:cs="Arial"/>
              </w:rPr>
              <w:t>Level 1 – 50</w:t>
            </w:r>
          </w:p>
          <w:p w14:paraId="72B1F1AD" w14:textId="77777777" w:rsidR="00A33588" w:rsidRPr="00A33588" w:rsidRDefault="00A33588" w:rsidP="00266787">
            <w:pPr>
              <w:rPr>
                <w:rFonts w:ascii="Arial" w:hAnsi="Arial" w:cs="Arial"/>
              </w:rPr>
            </w:pPr>
            <w:r w:rsidRPr="00A33588">
              <w:rPr>
                <w:rFonts w:ascii="Arial" w:hAnsi="Arial" w:cs="Arial"/>
              </w:rPr>
              <w:t>Level 2 - 60</w:t>
            </w:r>
          </w:p>
        </w:tc>
        <w:tc>
          <w:tcPr>
            <w:tcW w:w="1819" w:type="dxa"/>
            <w:gridSpan w:val="3"/>
            <w:vAlign w:val="center"/>
          </w:tcPr>
          <w:p w14:paraId="2F9168AB" w14:textId="77777777" w:rsidR="00A33588" w:rsidRPr="00A33588" w:rsidRDefault="00A33588" w:rsidP="00266787">
            <w:pPr>
              <w:rPr>
                <w:rFonts w:ascii="Arial" w:hAnsi="Arial" w:cs="Arial"/>
              </w:rPr>
            </w:pPr>
            <w:r w:rsidRPr="00A33588">
              <w:rPr>
                <w:rFonts w:ascii="Arial" w:hAnsi="Arial" w:cs="Arial"/>
              </w:rPr>
              <w:t>50</w:t>
            </w:r>
          </w:p>
          <w:p w14:paraId="78693478" w14:textId="77777777" w:rsidR="00A33588" w:rsidRPr="00A33588" w:rsidRDefault="00A33588" w:rsidP="00266787">
            <w:pPr>
              <w:rPr>
                <w:rFonts w:ascii="Arial" w:hAnsi="Arial" w:cs="Arial"/>
              </w:rPr>
            </w:pPr>
            <w:r w:rsidRPr="00A33588">
              <w:rPr>
                <w:rFonts w:ascii="Arial" w:hAnsi="Arial" w:cs="Arial"/>
              </w:rPr>
              <w:t>60</w:t>
            </w:r>
          </w:p>
        </w:tc>
        <w:tc>
          <w:tcPr>
            <w:tcW w:w="1364" w:type="dxa"/>
            <w:vAlign w:val="center"/>
          </w:tcPr>
          <w:p w14:paraId="770EE351"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113380DB" w14:textId="77777777" w:rsidR="00A33588" w:rsidRPr="00A33588" w:rsidRDefault="00A33588" w:rsidP="00266787">
            <w:pPr>
              <w:rPr>
                <w:rFonts w:ascii="Arial" w:hAnsi="Arial" w:cs="Arial"/>
              </w:rPr>
            </w:pPr>
            <w:r w:rsidRPr="00A33588">
              <w:rPr>
                <w:rFonts w:ascii="Arial" w:hAnsi="Arial" w:cs="Arial"/>
              </w:rPr>
              <w:t>HUM250 Humanities Transfer</w:t>
            </w:r>
          </w:p>
        </w:tc>
      </w:tr>
      <w:tr w:rsidR="00A33588" w:rsidRPr="00A33588" w14:paraId="1B38BE98" w14:textId="77777777" w:rsidTr="00A47B35">
        <w:tc>
          <w:tcPr>
            <w:tcW w:w="2997" w:type="dxa"/>
            <w:gridSpan w:val="2"/>
            <w:vAlign w:val="center"/>
          </w:tcPr>
          <w:p w14:paraId="450567C4"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Spanish Language (Levels 1 and 2)</w:t>
            </w:r>
          </w:p>
        </w:tc>
        <w:tc>
          <w:tcPr>
            <w:tcW w:w="2365" w:type="dxa"/>
            <w:vAlign w:val="center"/>
          </w:tcPr>
          <w:p w14:paraId="7B6AAD08" w14:textId="77777777" w:rsidR="00A33588" w:rsidRPr="00A33588" w:rsidRDefault="00A33588" w:rsidP="00266787">
            <w:pPr>
              <w:rPr>
                <w:rFonts w:ascii="Arial" w:hAnsi="Arial" w:cs="Arial"/>
              </w:rPr>
            </w:pPr>
            <w:r w:rsidRPr="00A33588">
              <w:rPr>
                <w:rFonts w:ascii="Arial" w:hAnsi="Arial" w:cs="Arial"/>
              </w:rPr>
              <w:t>Level 1 – 50</w:t>
            </w:r>
          </w:p>
          <w:p w14:paraId="467CFC26" w14:textId="77777777" w:rsidR="00A33588" w:rsidRPr="00A33588" w:rsidRDefault="00A33588" w:rsidP="00266787">
            <w:pPr>
              <w:rPr>
                <w:rFonts w:ascii="Arial" w:hAnsi="Arial" w:cs="Arial"/>
              </w:rPr>
            </w:pPr>
            <w:r w:rsidRPr="00A33588">
              <w:rPr>
                <w:rFonts w:ascii="Arial" w:hAnsi="Arial" w:cs="Arial"/>
              </w:rPr>
              <w:t>Level 2 – 63</w:t>
            </w:r>
          </w:p>
        </w:tc>
        <w:tc>
          <w:tcPr>
            <w:tcW w:w="1819" w:type="dxa"/>
            <w:gridSpan w:val="3"/>
            <w:vAlign w:val="center"/>
          </w:tcPr>
          <w:p w14:paraId="43E21B8A" w14:textId="77777777" w:rsidR="00A33588" w:rsidRPr="00A33588" w:rsidRDefault="00A33588" w:rsidP="00266787">
            <w:pPr>
              <w:rPr>
                <w:rFonts w:ascii="Arial" w:hAnsi="Arial" w:cs="Arial"/>
              </w:rPr>
            </w:pPr>
            <w:r w:rsidRPr="00A33588">
              <w:rPr>
                <w:rFonts w:ascii="Arial" w:hAnsi="Arial" w:cs="Arial"/>
              </w:rPr>
              <w:t>50</w:t>
            </w:r>
          </w:p>
          <w:p w14:paraId="54475FE3" w14:textId="77777777" w:rsidR="00A33588" w:rsidRPr="00A33588" w:rsidRDefault="00A33588" w:rsidP="00266787">
            <w:pPr>
              <w:rPr>
                <w:rFonts w:ascii="Arial" w:hAnsi="Arial" w:cs="Arial"/>
              </w:rPr>
            </w:pPr>
            <w:r w:rsidRPr="00A33588">
              <w:rPr>
                <w:rFonts w:ascii="Arial" w:hAnsi="Arial" w:cs="Arial"/>
              </w:rPr>
              <w:t>63</w:t>
            </w:r>
          </w:p>
        </w:tc>
        <w:tc>
          <w:tcPr>
            <w:tcW w:w="1364" w:type="dxa"/>
            <w:vAlign w:val="center"/>
          </w:tcPr>
          <w:p w14:paraId="513670BD" w14:textId="77777777" w:rsidR="00A33588" w:rsidRPr="00A33588" w:rsidRDefault="00A33588" w:rsidP="00266787">
            <w:pPr>
              <w:rPr>
                <w:rFonts w:ascii="Arial" w:hAnsi="Arial" w:cs="Arial"/>
              </w:rPr>
            </w:pPr>
            <w:r w:rsidRPr="00A33588">
              <w:rPr>
                <w:rFonts w:ascii="Arial" w:hAnsi="Arial" w:cs="Arial"/>
              </w:rPr>
              <w:t>3</w:t>
            </w:r>
          </w:p>
        </w:tc>
        <w:tc>
          <w:tcPr>
            <w:tcW w:w="2183" w:type="dxa"/>
            <w:gridSpan w:val="2"/>
            <w:vAlign w:val="center"/>
          </w:tcPr>
          <w:p w14:paraId="308FE45E" w14:textId="77777777" w:rsidR="00A33588" w:rsidRPr="00A33588" w:rsidRDefault="00A33588" w:rsidP="00266787">
            <w:pPr>
              <w:rPr>
                <w:rFonts w:ascii="Arial" w:hAnsi="Arial" w:cs="Arial"/>
              </w:rPr>
            </w:pPr>
            <w:r w:rsidRPr="00A33588">
              <w:rPr>
                <w:rFonts w:ascii="Arial" w:hAnsi="Arial" w:cs="Arial"/>
              </w:rPr>
              <w:t>LNG100 Conversational Spanish</w:t>
            </w:r>
          </w:p>
        </w:tc>
      </w:tr>
      <w:tr w:rsidR="00A33588" w:rsidRPr="00A33588" w14:paraId="450D6F64" w14:textId="77777777" w:rsidTr="00A47B35">
        <w:trPr>
          <w:gridAfter w:val="1"/>
          <w:wAfter w:w="23" w:type="dxa"/>
          <w:cantSplit/>
          <w:trHeight w:val="432"/>
        </w:trPr>
        <w:tc>
          <w:tcPr>
            <w:tcW w:w="10705" w:type="dxa"/>
            <w:gridSpan w:val="8"/>
            <w:shd w:val="clear" w:color="auto" w:fill="D9D9D9" w:themeFill="background1" w:themeFillShade="D9"/>
            <w:vAlign w:val="center"/>
          </w:tcPr>
          <w:p w14:paraId="6AF49BE4" w14:textId="77777777" w:rsidR="00A33588" w:rsidRPr="00A47B35" w:rsidRDefault="00A33588" w:rsidP="00266787">
            <w:pPr>
              <w:pStyle w:val="Heading1"/>
              <w:rPr>
                <w:rFonts w:ascii="Arial" w:hAnsi="Arial" w:cs="Arial"/>
                <w:color w:val="000000" w:themeColor="text1"/>
                <w:szCs w:val="24"/>
              </w:rPr>
            </w:pPr>
            <w:r w:rsidRPr="00A47B35">
              <w:rPr>
                <w:rFonts w:ascii="Arial" w:hAnsi="Arial" w:cs="Arial"/>
                <w:color w:val="000000" w:themeColor="text1"/>
                <w:szCs w:val="24"/>
              </w:rPr>
              <w:t>History &amp; Social Sciences</w:t>
            </w:r>
          </w:p>
        </w:tc>
      </w:tr>
      <w:tr w:rsidR="00A33588" w:rsidRPr="00A33588" w14:paraId="26562001" w14:textId="77777777" w:rsidTr="00A47B35">
        <w:trPr>
          <w:gridAfter w:val="1"/>
          <w:wAfter w:w="23" w:type="dxa"/>
        </w:trPr>
        <w:tc>
          <w:tcPr>
            <w:tcW w:w="2965" w:type="dxa"/>
            <w:vAlign w:val="center"/>
          </w:tcPr>
          <w:p w14:paraId="2F772905"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American Government</w:t>
            </w:r>
          </w:p>
        </w:tc>
        <w:tc>
          <w:tcPr>
            <w:tcW w:w="2430" w:type="dxa"/>
            <w:gridSpan w:val="3"/>
            <w:vAlign w:val="center"/>
          </w:tcPr>
          <w:p w14:paraId="096D688E"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4550CADB"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47830109"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07CB8912" w14:textId="77777777" w:rsidR="00A33588" w:rsidRPr="00A33588" w:rsidRDefault="00A33588" w:rsidP="00266787">
            <w:pPr>
              <w:rPr>
                <w:rFonts w:ascii="Arial" w:hAnsi="Arial" w:cs="Arial"/>
              </w:rPr>
            </w:pPr>
            <w:r w:rsidRPr="00A33588">
              <w:rPr>
                <w:rFonts w:ascii="Arial" w:hAnsi="Arial" w:cs="Arial"/>
              </w:rPr>
              <w:t>HIS250 History Transfer</w:t>
            </w:r>
          </w:p>
        </w:tc>
      </w:tr>
      <w:tr w:rsidR="00A33588" w:rsidRPr="00A33588" w14:paraId="2247A50A" w14:textId="77777777" w:rsidTr="00A47B35">
        <w:trPr>
          <w:gridAfter w:val="1"/>
          <w:wAfter w:w="23" w:type="dxa"/>
        </w:trPr>
        <w:tc>
          <w:tcPr>
            <w:tcW w:w="2965" w:type="dxa"/>
            <w:vAlign w:val="center"/>
          </w:tcPr>
          <w:p w14:paraId="66CB7916" w14:textId="53DBFAA0" w:rsidR="00A33588" w:rsidRPr="00A47B35" w:rsidRDefault="00A33588" w:rsidP="00B17BA8">
            <w:pPr>
              <w:rPr>
                <w:rFonts w:ascii="Arial" w:hAnsi="Arial" w:cs="Arial"/>
                <w:color w:val="000000" w:themeColor="text1"/>
                <w:sz w:val="18"/>
                <w:szCs w:val="18"/>
              </w:rPr>
            </w:pPr>
            <w:r w:rsidRPr="00A47B35">
              <w:rPr>
                <w:rStyle w:val="Hyperlink"/>
                <w:rFonts w:ascii="Arial" w:hAnsi="Arial" w:cs="Arial"/>
                <w:color w:val="000000" w:themeColor="text1"/>
                <w:u w:val="none"/>
              </w:rPr>
              <w:t>History of the United States I: Early Colonization to 1877</w:t>
            </w:r>
          </w:p>
        </w:tc>
        <w:tc>
          <w:tcPr>
            <w:tcW w:w="2430" w:type="dxa"/>
            <w:gridSpan w:val="3"/>
            <w:vAlign w:val="center"/>
          </w:tcPr>
          <w:p w14:paraId="26F124E0"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0C205DB9"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50B84C76"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495A24EE" w14:textId="77777777" w:rsidR="00A33588" w:rsidRPr="00A33588" w:rsidRDefault="00A33588" w:rsidP="00266787">
            <w:pPr>
              <w:rPr>
                <w:rFonts w:ascii="Arial" w:hAnsi="Arial" w:cs="Arial"/>
              </w:rPr>
            </w:pPr>
            <w:r w:rsidRPr="00A33588">
              <w:rPr>
                <w:rFonts w:ascii="Arial" w:hAnsi="Arial" w:cs="Arial"/>
              </w:rPr>
              <w:t>HIS120 U.S. History to 1865</w:t>
            </w:r>
          </w:p>
        </w:tc>
      </w:tr>
      <w:tr w:rsidR="00A33588" w:rsidRPr="00A33588" w14:paraId="1C50E40F" w14:textId="77777777" w:rsidTr="00A47B35">
        <w:trPr>
          <w:gridAfter w:val="1"/>
          <w:wAfter w:w="23" w:type="dxa"/>
        </w:trPr>
        <w:tc>
          <w:tcPr>
            <w:tcW w:w="2965" w:type="dxa"/>
            <w:vAlign w:val="center"/>
          </w:tcPr>
          <w:p w14:paraId="78B14BBE" w14:textId="0366D892" w:rsidR="00A33588" w:rsidRPr="00A47B35" w:rsidRDefault="00A33588" w:rsidP="00B17BA8">
            <w:pPr>
              <w:rPr>
                <w:rFonts w:ascii="Arial" w:hAnsi="Arial" w:cs="Arial"/>
                <w:color w:val="000000" w:themeColor="text1"/>
                <w:sz w:val="18"/>
                <w:szCs w:val="18"/>
              </w:rPr>
            </w:pPr>
            <w:r w:rsidRPr="00A47B35">
              <w:rPr>
                <w:rStyle w:val="Hyperlink"/>
                <w:rFonts w:ascii="Arial" w:hAnsi="Arial" w:cs="Arial"/>
                <w:color w:val="000000" w:themeColor="text1"/>
                <w:u w:val="none"/>
              </w:rPr>
              <w:t>History of the United States II: 1865 to the Present</w:t>
            </w:r>
          </w:p>
        </w:tc>
        <w:tc>
          <w:tcPr>
            <w:tcW w:w="2430" w:type="dxa"/>
            <w:gridSpan w:val="3"/>
            <w:vAlign w:val="center"/>
          </w:tcPr>
          <w:p w14:paraId="44B39F93"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39FDA571"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52C0AE20"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44E4E5CE" w14:textId="77777777" w:rsidR="00A33588" w:rsidRPr="00A33588" w:rsidRDefault="00A47B35" w:rsidP="00266787">
            <w:pPr>
              <w:rPr>
                <w:rFonts w:ascii="Arial" w:hAnsi="Arial" w:cs="Arial"/>
              </w:rPr>
            </w:pPr>
            <w:r>
              <w:rPr>
                <w:rFonts w:ascii="Arial" w:hAnsi="Arial" w:cs="Arial"/>
              </w:rPr>
              <w:t xml:space="preserve">HIS130 U.S. History Since </w:t>
            </w:r>
            <w:r w:rsidR="00A33588" w:rsidRPr="00A33588">
              <w:rPr>
                <w:rFonts w:ascii="Arial" w:hAnsi="Arial" w:cs="Arial"/>
              </w:rPr>
              <w:t>1865</w:t>
            </w:r>
          </w:p>
        </w:tc>
      </w:tr>
      <w:tr w:rsidR="00A33588" w:rsidRPr="00A33588" w14:paraId="61631E8E" w14:textId="77777777" w:rsidTr="00A47B35">
        <w:trPr>
          <w:gridAfter w:val="1"/>
          <w:wAfter w:w="23" w:type="dxa"/>
        </w:trPr>
        <w:tc>
          <w:tcPr>
            <w:tcW w:w="2965" w:type="dxa"/>
            <w:vAlign w:val="center"/>
          </w:tcPr>
          <w:p w14:paraId="6649CD38"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Human Growth and Development</w:t>
            </w:r>
          </w:p>
        </w:tc>
        <w:tc>
          <w:tcPr>
            <w:tcW w:w="2430" w:type="dxa"/>
            <w:gridSpan w:val="3"/>
            <w:vAlign w:val="center"/>
          </w:tcPr>
          <w:p w14:paraId="3852B8E8"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588C74C5"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1F689744"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0A7FBC2F" w14:textId="77777777" w:rsidR="00A33588" w:rsidRPr="00A33588" w:rsidRDefault="00A33588" w:rsidP="00266787">
            <w:pPr>
              <w:rPr>
                <w:rFonts w:ascii="Arial" w:hAnsi="Arial" w:cs="Arial"/>
              </w:rPr>
            </w:pPr>
            <w:r w:rsidRPr="00A33588">
              <w:rPr>
                <w:rFonts w:ascii="Arial" w:hAnsi="Arial" w:cs="Arial"/>
              </w:rPr>
              <w:t>BIO105 Human Development</w:t>
            </w:r>
          </w:p>
        </w:tc>
      </w:tr>
      <w:tr w:rsidR="00A33588" w:rsidRPr="00A33588" w14:paraId="5CF70941" w14:textId="77777777" w:rsidTr="00A47B35">
        <w:trPr>
          <w:gridAfter w:val="1"/>
          <w:wAfter w:w="23" w:type="dxa"/>
        </w:trPr>
        <w:tc>
          <w:tcPr>
            <w:tcW w:w="2965" w:type="dxa"/>
            <w:vAlign w:val="center"/>
          </w:tcPr>
          <w:p w14:paraId="3298125E"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lastRenderedPageBreak/>
              <w:t>Introduction to Educational Psychology</w:t>
            </w:r>
          </w:p>
        </w:tc>
        <w:tc>
          <w:tcPr>
            <w:tcW w:w="2430" w:type="dxa"/>
            <w:gridSpan w:val="3"/>
            <w:vAlign w:val="center"/>
          </w:tcPr>
          <w:p w14:paraId="0F055F64"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5C293E7E"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354F4655"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3D4A0D8F" w14:textId="77777777" w:rsidR="00A33588" w:rsidRPr="00A33588" w:rsidRDefault="00A33588" w:rsidP="00266787">
            <w:pPr>
              <w:rPr>
                <w:rFonts w:ascii="Arial" w:hAnsi="Arial" w:cs="Arial"/>
              </w:rPr>
            </w:pPr>
            <w:r w:rsidRPr="00A33588">
              <w:rPr>
                <w:rFonts w:ascii="Arial" w:hAnsi="Arial" w:cs="Arial"/>
              </w:rPr>
              <w:t>PSY250 Psychology Transfer</w:t>
            </w:r>
          </w:p>
        </w:tc>
      </w:tr>
      <w:tr w:rsidR="00A33588" w:rsidRPr="00A33588" w14:paraId="25B10D6D" w14:textId="77777777" w:rsidTr="00A47B35">
        <w:trPr>
          <w:gridAfter w:val="1"/>
          <w:wAfter w:w="23" w:type="dxa"/>
        </w:trPr>
        <w:tc>
          <w:tcPr>
            <w:tcW w:w="2965" w:type="dxa"/>
            <w:vAlign w:val="center"/>
          </w:tcPr>
          <w:p w14:paraId="0C2AE872"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Principles of Macroeconomics</w:t>
            </w:r>
          </w:p>
        </w:tc>
        <w:tc>
          <w:tcPr>
            <w:tcW w:w="2430" w:type="dxa"/>
            <w:gridSpan w:val="3"/>
            <w:vAlign w:val="center"/>
          </w:tcPr>
          <w:p w14:paraId="65240B1E"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32CB7676"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428C4A4F"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1B0B9071" w14:textId="77777777" w:rsidR="00A33588" w:rsidRPr="00A33588" w:rsidRDefault="00A33588" w:rsidP="00266787">
            <w:pPr>
              <w:rPr>
                <w:rFonts w:ascii="Arial" w:hAnsi="Arial" w:cs="Arial"/>
              </w:rPr>
            </w:pPr>
            <w:r w:rsidRPr="00A33588">
              <w:rPr>
                <w:rFonts w:ascii="Arial" w:hAnsi="Arial" w:cs="Arial"/>
              </w:rPr>
              <w:t>BUS210 Macroeconomics</w:t>
            </w:r>
          </w:p>
        </w:tc>
      </w:tr>
      <w:tr w:rsidR="00A33588" w:rsidRPr="00A33588" w14:paraId="4D64DEE1" w14:textId="77777777" w:rsidTr="00A47B35">
        <w:trPr>
          <w:gridAfter w:val="1"/>
          <w:wAfter w:w="23" w:type="dxa"/>
        </w:trPr>
        <w:tc>
          <w:tcPr>
            <w:tcW w:w="2965" w:type="dxa"/>
            <w:vAlign w:val="center"/>
          </w:tcPr>
          <w:p w14:paraId="145CE84A"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Principles of Microeconomics</w:t>
            </w:r>
          </w:p>
        </w:tc>
        <w:tc>
          <w:tcPr>
            <w:tcW w:w="2430" w:type="dxa"/>
            <w:gridSpan w:val="3"/>
            <w:vAlign w:val="center"/>
          </w:tcPr>
          <w:p w14:paraId="4B48229E"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2964E908"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1F4CA562"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5A717365" w14:textId="77777777" w:rsidR="00A33588" w:rsidRPr="00A33588" w:rsidRDefault="00A33588" w:rsidP="00266787">
            <w:pPr>
              <w:rPr>
                <w:rFonts w:ascii="Arial" w:hAnsi="Arial" w:cs="Arial"/>
              </w:rPr>
            </w:pPr>
            <w:r w:rsidRPr="00A33588">
              <w:rPr>
                <w:rFonts w:ascii="Arial" w:hAnsi="Arial" w:cs="Arial"/>
              </w:rPr>
              <w:t>BUS215 Microeconomics</w:t>
            </w:r>
          </w:p>
        </w:tc>
      </w:tr>
      <w:tr w:rsidR="00A33588" w:rsidRPr="00A33588" w14:paraId="0BC698E8" w14:textId="77777777" w:rsidTr="00A47B35">
        <w:trPr>
          <w:gridAfter w:val="1"/>
          <w:wAfter w:w="23" w:type="dxa"/>
        </w:trPr>
        <w:tc>
          <w:tcPr>
            <w:tcW w:w="2965" w:type="dxa"/>
            <w:vAlign w:val="center"/>
          </w:tcPr>
          <w:p w14:paraId="31C73AE0"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Introductory Psychology</w:t>
            </w:r>
          </w:p>
        </w:tc>
        <w:tc>
          <w:tcPr>
            <w:tcW w:w="2430" w:type="dxa"/>
            <w:gridSpan w:val="3"/>
            <w:vAlign w:val="center"/>
          </w:tcPr>
          <w:p w14:paraId="432A74BF"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4ECDA744"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4296BA6A"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2B7A3EC3" w14:textId="77777777" w:rsidR="00A33588" w:rsidRPr="00A33588" w:rsidRDefault="00A33588" w:rsidP="00266787">
            <w:pPr>
              <w:rPr>
                <w:rFonts w:ascii="Arial" w:hAnsi="Arial" w:cs="Arial"/>
              </w:rPr>
            </w:pPr>
            <w:r w:rsidRPr="00A33588">
              <w:rPr>
                <w:rFonts w:ascii="Arial" w:hAnsi="Arial" w:cs="Arial"/>
              </w:rPr>
              <w:t>PSY100 Psychology</w:t>
            </w:r>
          </w:p>
        </w:tc>
      </w:tr>
      <w:tr w:rsidR="00A33588" w:rsidRPr="00A33588" w14:paraId="19E991C7" w14:textId="77777777" w:rsidTr="00A47B35">
        <w:trPr>
          <w:gridAfter w:val="1"/>
          <w:wAfter w:w="23" w:type="dxa"/>
        </w:trPr>
        <w:tc>
          <w:tcPr>
            <w:tcW w:w="2965" w:type="dxa"/>
            <w:vAlign w:val="center"/>
          </w:tcPr>
          <w:p w14:paraId="5CE4BC7E" w14:textId="77777777" w:rsidR="00A33588" w:rsidRPr="00A47B35" w:rsidRDefault="00A33588" w:rsidP="00266787">
            <w:pPr>
              <w:spacing w:before="100" w:beforeAutospacing="1" w:after="150"/>
              <w:rPr>
                <w:rFonts w:ascii="Arial" w:hAnsi="Arial" w:cs="Arial"/>
                <w:color w:val="000000" w:themeColor="text1"/>
              </w:rPr>
            </w:pPr>
            <w:r w:rsidRPr="00A47B35">
              <w:rPr>
                <w:rStyle w:val="Hyperlink"/>
                <w:rFonts w:ascii="Arial" w:eastAsiaTheme="majorEastAsia" w:hAnsi="Arial" w:cs="Arial"/>
                <w:color w:val="000000" w:themeColor="text1"/>
                <w:u w:val="none"/>
                <w:lang w:val="en"/>
              </w:rPr>
              <w:t>Introductory Sociology</w:t>
            </w:r>
            <w:r w:rsidRPr="00A47B35">
              <w:rPr>
                <w:rFonts w:ascii="Arial" w:hAnsi="Arial" w:cs="Arial"/>
                <w:color w:val="000000" w:themeColor="text1"/>
                <w:lang w:val="en"/>
              </w:rPr>
              <w:t xml:space="preserve"> </w:t>
            </w:r>
          </w:p>
        </w:tc>
        <w:tc>
          <w:tcPr>
            <w:tcW w:w="2430" w:type="dxa"/>
            <w:gridSpan w:val="3"/>
            <w:vAlign w:val="center"/>
          </w:tcPr>
          <w:p w14:paraId="4E20212A"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41A5179B"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75877CDB"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69CDDECF" w14:textId="77777777" w:rsidR="00A33588" w:rsidRPr="00A33588" w:rsidRDefault="00A33588" w:rsidP="00266787">
            <w:pPr>
              <w:rPr>
                <w:rFonts w:ascii="Arial" w:hAnsi="Arial" w:cs="Arial"/>
              </w:rPr>
            </w:pPr>
            <w:r w:rsidRPr="00A33588">
              <w:rPr>
                <w:rFonts w:ascii="Arial" w:hAnsi="Arial" w:cs="Arial"/>
              </w:rPr>
              <w:t>SOC100 Sociology</w:t>
            </w:r>
          </w:p>
        </w:tc>
      </w:tr>
      <w:tr w:rsidR="00A33588" w:rsidRPr="00A33588" w14:paraId="41B2C07B" w14:textId="77777777" w:rsidTr="00A47B35">
        <w:trPr>
          <w:gridAfter w:val="1"/>
          <w:wAfter w:w="23" w:type="dxa"/>
        </w:trPr>
        <w:tc>
          <w:tcPr>
            <w:tcW w:w="2965" w:type="dxa"/>
            <w:vAlign w:val="center"/>
          </w:tcPr>
          <w:p w14:paraId="308A4C52"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Social Sciences and History</w:t>
            </w:r>
          </w:p>
        </w:tc>
        <w:tc>
          <w:tcPr>
            <w:tcW w:w="2430" w:type="dxa"/>
            <w:gridSpan w:val="3"/>
            <w:vAlign w:val="center"/>
          </w:tcPr>
          <w:p w14:paraId="449EB523"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1797E745"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398FF698"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62F3E55B" w14:textId="77777777" w:rsidR="00A33588" w:rsidRPr="00A33588" w:rsidRDefault="00A33588" w:rsidP="00266787">
            <w:pPr>
              <w:rPr>
                <w:rFonts w:ascii="Arial" w:hAnsi="Arial" w:cs="Arial"/>
              </w:rPr>
            </w:pPr>
            <w:r w:rsidRPr="00A33588">
              <w:rPr>
                <w:rFonts w:ascii="Arial" w:hAnsi="Arial" w:cs="Arial"/>
              </w:rPr>
              <w:t>SOC250 Social Science Transfer or HIS250 History Transfer</w:t>
            </w:r>
          </w:p>
        </w:tc>
      </w:tr>
      <w:tr w:rsidR="00A33588" w:rsidRPr="00A33588" w14:paraId="083E5349" w14:textId="77777777" w:rsidTr="00A47B35">
        <w:trPr>
          <w:gridAfter w:val="1"/>
          <w:wAfter w:w="23" w:type="dxa"/>
        </w:trPr>
        <w:tc>
          <w:tcPr>
            <w:tcW w:w="2965" w:type="dxa"/>
            <w:vAlign w:val="center"/>
          </w:tcPr>
          <w:p w14:paraId="018F0228"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Western Civilization I: Ancient Near East to 1648</w:t>
            </w:r>
          </w:p>
        </w:tc>
        <w:tc>
          <w:tcPr>
            <w:tcW w:w="2430" w:type="dxa"/>
            <w:gridSpan w:val="3"/>
            <w:vAlign w:val="center"/>
          </w:tcPr>
          <w:p w14:paraId="66527958"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05060362"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52BC8072"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249877F2" w14:textId="77777777" w:rsidR="00A33588" w:rsidRPr="00A33588" w:rsidRDefault="00A33588" w:rsidP="00266787">
            <w:pPr>
              <w:rPr>
                <w:rFonts w:ascii="Arial" w:hAnsi="Arial" w:cs="Arial"/>
              </w:rPr>
            </w:pPr>
            <w:r w:rsidRPr="00A33588">
              <w:rPr>
                <w:rFonts w:ascii="Arial" w:hAnsi="Arial" w:cs="Arial"/>
              </w:rPr>
              <w:t>HIS250 History Transfer</w:t>
            </w:r>
          </w:p>
        </w:tc>
      </w:tr>
      <w:tr w:rsidR="00A33588" w:rsidRPr="00A33588" w14:paraId="7166778E" w14:textId="77777777" w:rsidTr="00A47B35">
        <w:trPr>
          <w:gridAfter w:val="1"/>
          <w:wAfter w:w="23" w:type="dxa"/>
        </w:trPr>
        <w:tc>
          <w:tcPr>
            <w:tcW w:w="2965" w:type="dxa"/>
            <w:vAlign w:val="center"/>
          </w:tcPr>
          <w:p w14:paraId="5A0DDF3A" w14:textId="77777777" w:rsidR="00A33588" w:rsidRPr="00A47B35" w:rsidRDefault="00A33588"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Western Civilization II: 1648 to the Present</w:t>
            </w:r>
          </w:p>
        </w:tc>
        <w:tc>
          <w:tcPr>
            <w:tcW w:w="2430" w:type="dxa"/>
            <w:gridSpan w:val="3"/>
            <w:vAlign w:val="center"/>
          </w:tcPr>
          <w:p w14:paraId="61398764" w14:textId="77777777" w:rsidR="00A33588" w:rsidRPr="00A47B35" w:rsidRDefault="00A33588" w:rsidP="00266787">
            <w:pPr>
              <w:rPr>
                <w:rFonts w:ascii="Arial" w:hAnsi="Arial" w:cs="Arial"/>
                <w:color w:val="000000" w:themeColor="text1"/>
              </w:rPr>
            </w:pPr>
            <w:r w:rsidRPr="00A47B35">
              <w:rPr>
                <w:rFonts w:ascii="Arial" w:hAnsi="Arial" w:cs="Arial"/>
                <w:color w:val="000000" w:themeColor="text1"/>
              </w:rPr>
              <w:t>50</w:t>
            </w:r>
          </w:p>
        </w:tc>
        <w:tc>
          <w:tcPr>
            <w:tcW w:w="1768" w:type="dxa"/>
            <w:vAlign w:val="center"/>
          </w:tcPr>
          <w:p w14:paraId="770BE091" w14:textId="77777777" w:rsidR="00A33588" w:rsidRPr="00A33588" w:rsidRDefault="00A33588" w:rsidP="00266787">
            <w:pPr>
              <w:rPr>
                <w:rFonts w:ascii="Arial" w:hAnsi="Arial" w:cs="Arial"/>
              </w:rPr>
            </w:pPr>
            <w:r w:rsidRPr="00A33588">
              <w:rPr>
                <w:rFonts w:ascii="Arial" w:hAnsi="Arial" w:cs="Arial"/>
              </w:rPr>
              <w:t>50</w:t>
            </w:r>
          </w:p>
        </w:tc>
        <w:tc>
          <w:tcPr>
            <w:tcW w:w="1382" w:type="dxa"/>
            <w:gridSpan w:val="2"/>
            <w:vAlign w:val="center"/>
          </w:tcPr>
          <w:p w14:paraId="1DB30154" w14:textId="77777777" w:rsidR="00A33588" w:rsidRPr="00A33588" w:rsidRDefault="00A33588" w:rsidP="00266787">
            <w:pPr>
              <w:rPr>
                <w:rFonts w:ascii="Arial" w:hAnsi="Arial" w:cs="Arial"/>
              </w:rPr>
            </w:pPr>
            <w:r w:rsidRPr="00A33588">
              <w:rPr>
                <w:rFonts w:ascii="Arial" w:hAnsi="Arial" w:cs="Arial"/>
              </w:rPr>
              <w:t>3</w:t>
            </w:r>
          </w:p>
        </w:tc>
        <w:tc>
          <w:tcPr>
            <w:tcW w:w="2160" w:type="dxa"/>
            <w:vAlign w:val="center"/>
          </w:tcPr>
          <w:p w14:paraId="7746C7A8" w14:textId="77777777" w:rsidR="00A33588" w:rsidRPr="00A33588" w:rsidRDefault="00A33588" w:rsidP="00266787">
            <w:pPr>
              <w:rPr>
                <w:rFonts w:ascii="Arial" w:hAnsi="Arial" w:cs="Arial"/>
              </w:rPr>
            </w:pPr>
            <w:r w:rsidRPr="00A33588">
              <w:rPr>
                <w:rFonts w:ascii="Arial" w:hAnsi="Arial" w:cs="Arial"/>
              </w:rPr>
              <w:t>HIS250 History Transfer</w:t>
            </w:r>
          </w:p>
        </w:tc>
      </w:tr>
      <w:tr w:rsidR="00A33588" w:rsidRPr="00A33588" w14:paraId="065D46CA" w14:textId="77777777" w:rsidTr="00A47B35">
        <w:trPr>
          <w:gridAfter w:val="1"/>
          <w:wAfter w:w="23" w:type="dxa"/>
          <w:cantSplit/>
          <w:trHeight w:val="432"/>
        </w:trPr>
        <w:tc>
          <w:tcPr>
            <w:tcW w:w="10705" w:type="dxa"/>
            <w:gridSpan w:val="8"/>
            <w:shd w:val="clear" w:color="auto" w:fill="D9D9D9" w:themeFill="background1" w:themeFillShade="D9"/>
            <w:vAlign w:val="center"/>
          </w:tcPr>
          <w:p w14:paraId="030588C9" w14:textId="77777777" w:rsidR="00A33588" w:rsidRPr="00A33588" w:rsidRDefault="00A33588" w:rsidP="00266787">
            <w:pPr>
              <w:pStyle w:val="Heading1"/>
              <w:rPr>
                <w:rFonts w:ascii="Arial" w:hAnsi="Arial" w:cs="Arial"/>
                <w:szCs w:val="24"/>
              </w:rPr>
            </w:pPr>
            <w:r w:rsidRPr="00A33588">
              <w:rPr>
                <w:rFonts w:ascii="Arial" w:hAnsi="Arial" w:cs="Arial"/>
                <w:szCs w:val="24"/>
              </w:rPr>
              <w:t>Science &amp; Mathematics</w:t>
            </w:r>
          </w:p>
        </w:tc>
      </w:tr>
      <w:tr w:rsidR="00266787" w:rsidRPr="00A33588" w14:paraId="0AD2FF28" w14:textId="77777777" w:rsidTr="00A47B35">
        <w:trPr>
          <w:gridAfter w:val="1"/>
          <w:wAfter w:w="23" w:type="dxa"/>
        </w:trPr>
        <w:tc>
          <w:tcPr>
            <w:tcW w:w="2965" w:type="dxa"/>
            <w:vAlign w:val="center"/>
          </w:tcPr>
          <w:p w14:paraId="4371569A" w14:textId="77777777" w:rsidR="00266787" w:rsidRPr="00A47B35" w:rsidRDefault="00266787" w:rsidP="00266787">
            <w:pPr>
              <w:spacing w:before="100" w:beforeAutospacing="1" w:after="150"/>
              <w:rPr>
                <w:rFonts w:ascii="Arial" w:hAnsi="Arial" w:cs="Arial"/>
                <w:color w:val="000000" w:themeColor="text1"/>
              </w:rPr>
            </w:pPr>
            <w:r w:rsidRPr="00A47B35">
              <w:rPr>
                <w:rStyle w:val="Hyperlink"/>
                <w:rFonts w:ascii="Arial" w:eastAsiaTheme="majorEastAsia" w:hAnsi="Arial" w:cs="Arial"/>
                <w:color w:val="000000" w:themeColor="text1"/>
                <w:u w:val="none"/>
                <w:lang w:val="en"/>
              </w:rPr>
              <w:t>Biology</w:t>
            </w:r>
            <w:r w:rsidRPr="00A47B35">
              <w:rPr>
                <w:rFonts w:ascii="Arial" w:hAnsi="Arial" w:cs="Arial"/>
                <w:color w:val="000000" w:themeColor="text1"/>
                <w:lang w:val="en"/>
              </w:rPr>
              <w:t xml:space="preserve"> </w:t>
            </w:r>
          </w:p>
        </w:tc>
        <w:tc>
          <w:tcPr>
            <w:tcW w:w="2430" w:type="dxa"/>
            <w:gridSpan w:val="3"/>
            <w:vAlign w:val="center"/>
          </w:tcPr>
          <w:p w14:paraId="6E142AA6"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16B5159F"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3C0B3D38"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163859A0" w14:textId="77777777" w:rsidR="00266787" w:rsidRPr="00A33588" w:rsidRDefault="00266787" w:rsidP="00266787">
            <w:pPr>
              <w:rPr>
                <w:rFonts w:ascii="Arial" w:hAnsi="Arial" w:cs="Arial"/>
              </w:rPr>
            </w:pPr>
            <w:r w:rsidRPr="00A33588">
              <w:rPr>
                <w:rFonts w:ascii="Arial" w:hAnsi="Arial" w:cs="Arial"/>
              </w:rPr>
              <w:t>BIO100 Human Biology</w:t>
            </w:r>
          </w:p>
        </w:tc>
      </w:tr>
      <w:tr w:rsidR="00266787" w:rsidRPr="00A33588" w14:paraId="553BD793" w14:textId="77777777" w:rsidTr="00A47B35">
        <w:trPr>
          <w:gridAfter w:val="1"/>
          <w:wAfter w:w="23" w:type="dxa"/>
        </w:trPr>
        <w:tc>
          <w:tcPr>
            <w:tcW w:w="2965" w:type="dxa"/>
            <w:vAlign w:val="center"/>
          </w:tcPr>
          <w:p w14:paraId="40AC42D1" w14:textId="2D48BC84" w:rsidR="00266787" w:rsidRPr="00A47B35" w:rsidRDefault="00266787" w:rsidP="00B17BA8">
            <w:pPr>
              <w:rPr>
                <w:rFonts w:ascii="Arial" w:hAnsi="Arial" w:cs="Arial"/>
                <w:color w:val="000000" w:themeColor="text1"/>
                <w:sz w:val="18"/>
                <w:szCs w:val="18"/>
              </w:rPr>
            </w:pPr>
            <w:r w:rsidRPr="00A47B35">
              <w:rPr>
                <w:rStyle w:val="Hyperlink"/>
                <w:rFonts w:ascii="Arial" w:eastAsiaTheme="majorEastAsia" w:hAnsi="Arial" w:cs="Arial"/>
                <w:color w:val="000000" w:themeColor="text1"/>
                <w:u w:val="none"/>
                <w:lang w:val="en"/>
              </w:rPr>
              <w:t>Calculus</w:t>
            </w:r>
          </w:p>
        </w:tc>
        <w:tc>
          <w:tcPr>
            <w:tcW w:w="2430" w:type="dxa"/>
            <w:gridSpan w:val="3"/>
            <w:vAlign w:val="center"/>
          </w:tcPr>
          <w:p w14:paraId="2B8C2F48"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3BFEB173"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34EA6FE1"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20D2E22F" w14:textId="77777777" w:rsidR="00266787" w:rsidRPr="00A33588" w:rsidRDefault="00266787" w:rsidP="00266787">
            <w:pPr>
              <w:rPr>
                <w:rFonts w:ascii="Arial" w:hAnsi="Arial" w:cs="Arial"/>
              </w:rPr>
            </w:pPr>
            <w:r w:rsidRPr="00A33588">
              <w:rPr>
                <w:rFonts w:ascii="Arial" w:hAnsi="Arial" w:cs="Arial"/>
              </w:rPr>
              <w:t>MTH315 Calculus with Trigonometry</w:t>
            </w:r>
          </w:p>
        </w:tc>
      </w:tr>
      <w:tr w:rsidR="00266787" w:rsidRPr="00A33588" w14:paraId="5B60ABF8" w14:textId="77777777" w:rsidTr="00A47B35">
        <w:trPr>
          <w:gridAfter w:val="1"/>
          <w:wAfter w:w="23" w:type="dxa"/>
        </w:trPr>
        <w:tc>
          <w:tcPr>
            <w:tcW w:w="2965" w:type="dxa"/>
            <w:vAlign w:val="center"/>
          </w:tcPr>
          <w:p w14:paraId="29514C01" w14:textId="3707D8A8" w:rsidR="00A47B35" w:rsidRPr="00A47B35" w:rsidRDefault="00266787" w:rsidP="00B17BA8">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Chemistry</w:t>
            </w:r>
          </w:p>
        </w:tc>
        <w:tc>
          <w:tcPr>
            <w:tcW w:w="2430" w:type="dxa"/>
            <w:gridSpan w:val="3"/>
            <w:vAlign w:val="center"/>
          </w:tcPr>
          <w:p w14:paraId="2EDD8BB8"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0445E505" w14:textId="77777777" w:rsidR="00266787" w:rsidRPr="00A33588" w:rsidRDefault="00BE2F6B" w:rsidP="00266787">
            <w:pPr>
              <w:rPr>
                <w:rFonts w:ascii="Arial" w:hAnsi="Arial" w:cs="Arial"/>
              </w:rPr>
            </w:pPr>
            <w:r>
              <w:rPr>
                <w:rFonts w:ascii="Arial" w:hAnsi="Arial" w:cs="Arial"/>
              </w:rPr>
              <w:t>60</w:t>
            </w:r>
          </w:p>
        </w:tc>
        <w:tc>
          <w:tcPr>
            <w:tcW w:w="1382" w:type="dxa"/>
            <w:gridSpan w:val="2"/>
            <w:vAlign w:val="center"/>
          </w:tcPr>
          <w:p w14:paraId="086F95C3" w14:textId="77777777" w:rsidR="00266787" w:rsidRPr="00A33588" w:rsidRDefault="00BE2F6B" w:rsidP="00266787">
            <w:pPr>
              <w:rPr>
                <w:rFonts w:ascii="Arial" w:hAnsi="Arial" w:cs="Arial"/>
              </w:rPr>
            </w:pPr>
            <w:r>
              <w:rPr>
                <w:rFonts w:ascii="Arial" w:hAnsi="Arial" w:cs="Arial"/>
              </w:rPr>
              <w:t>4</w:t>
            </w:r>
          </w:p>
        </w:tc>
        <w:tc>
          <w:tcPr>
            <w:tcW w:w="2160" w:type="dxa"/>
            <w:vAlign w:val="center"/>
          </w:tcPr>
          <w:p w14:paraId="3BD0FC02" w14:textId="77777777" w:rsidR="00266787" w:rsidRPr="00A33588" w:rsidRDefault="00A47B35" w:rsidP="00A47B35">
            <w:pPr>
              <w:rPr>
                <w:rFonts w:ascii="Arial" w:hAnsi="Arial" w:cs="Arial"/>
              </w:rPr>
            </w:pPr>
            <w:r>
              <w:rPr>
                <w:rFonts w:ascii="Arial" w:hAnsi="Arial" w:cs="Arial"/>
              </w:rPr>
              <w:t>CHM200 Introduction to Chemistry &amp; CHM200L Introduction to Chemistry Lab</w:t>
            </w:r>
          </w:p>
        </w:tc>
      </w:tr>
      <w:tr w:rsidR="00266787" w:rsidRPr="00A33588" w14:paraId="2B8D51D1" w14:textId="77777777" w:rsidTr="00A47B35">
        <w:trPr>
          <w:gridAfter w:val="1"/>
          <w:wAfter w:w="23" w:type="dxa"/>
        </w:trPr>
        <w:tc>
          <w:tcPr>
            <w:tcW w:w="2965" w:type="dxa"/>
            <w:vAlign w:val="center"/>
          </w:tcPr>
          <w:p w14:paraId="26B241BB" w14:textId="77777777" w:rsidR="00266787" w:rsidRPr="00A47B35" w:rsidRDefault="00266787"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College Algebra</w:t>
            </w:r>
          </w:p>
        </w:tc>
        <w:tc>
          <w:tcPr>
            <w:tcW w:w="2430" w:type="dxa"/>
            <w:gridSpan w:val="3"/>
            <w:vAlign w:val="center"/>
          </w:tcPr>
          <w:p w14:paraId="1F906758"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01D96E98"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0D74659C"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456AC17A" w14:textId="77777777" w:rsidR="00266787" w:rsidRPr="00A33588" w:rsidRDefault="00266787" w:rsidP="00266787">
            <w:pPr>
              <w:rPr>
                <w:rFonts w:ascii="Arial" w:hAnsi="Arial" w:cs="Arial"/>
              </w:rPr>
            </w:pPr>
            <w:r w:rsidRPr="00A33588">
              <w:rPr>
                <w:rFonts w:ascii="Arial" w:hAnsi="Arial" w:cs="Arial"/>
              </w:rPr>
              <w:t>MTH105 College Algebra</w:t>
            </w:r>
          </w:p>
        </w:tc>
      </w:tr>
      <w:tr w:rsidR="00266787" w:rsidRPr="00A33588" w14:paraId="51B1D399" w14:textId="77777777" w:rsidTr="00A47B35">
        <w:trPr>
          <w:gridAfter w:val="1"/>
          <w:wAfter w:w="23" w:type="dxa"/>
        </w:trPr>
        <w:tc>
          <w:tcPr>
            <w:tcW w:w="2965" w:type="dxa"/>
            <w:vAlign w:val="center"/>
          </w:tcPr>
          <w:p w14:paraId="6788995D" w14:textId="77777777" w:rsidR="00266787" w:rsidRPr="00A47B35" w:rsidRDefault="00266787" w:rsidP="00266787">
            <w:pPr>
              <w:spacing w:before="100" w:beforeAutospacing="1" w:after="150"/>
              <w:rPr>
                <w:rFonts w:ascii="Arial" w:hAnsi="Arial" w:cs="Arial"/>
                <w:color w:val="000000" w:themeColor="text1"/>
              </w:rPr>
            </w:pPr>
            <w:r w:rsidRPr="00A47B35">
              <w:rPr>
                <w:rStyle w:val="Hyperlink"/>
                <w:rFonts w:ascii="Arial" w:eastAsiaTheme="majorEastAsia" w:hAnsi="Arial" w:cs="Arial"/>
                <w:color w:val="000000" w:themeColor="text1"/>
                <w:u w:val="none"/>
                <w:lang w:val="en"/>
              </w:rPr>
              <w:t>College Mathematics</w:t>
            </w:r>
          </w:p>
        </w:tc>
        <w:tc>
          <w:tcPr>
            <w:tcW w:w="2430" w:type="dxa"/>
            <w:gridSpan w:val="3"/>
            <w:vAlign w:val="center"/>
          </w:tcPr>
          <w:p w14:paraId="7E7067D6"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394C81E4"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471FD920"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2BD97D8A" w14:textId="77777777" w:rsidR="00266787" w:rsidRPr="00A33588" w:rsidRDefault="00266787" w:rsidP="00266787">
            <w:pPr>
              <w:rPr>
                <w:rFonts w:ascii="Arial" w:hAnsi="Arial" w:cs="Arial"/>
              </w:rPr>
            </w:pPr>
            <w:r w:rsidRPr="00A33588">
              <w:rPr>
                <w:rFonts w:ascii="Arial" w:hAnsi="Arial" w:cs="Arial"/>
              </w:rPr>
              <w:t>MTH101 College Business Mathematics</w:t>
            </w:r>
          </w:p>
        </w:tc>
      </w:tr>
      <w:tr w:rsidR="00266787" w:rsidRPr="00A33588" w14:paraId="5F94A403" w14:textId="77777777" w:rsidTr="00A47B35">
        <w:trPr>
          <w:gridAfter w:val="1"/>
          <w:wAfter w:w="23" w:type="dxa"/>
        </w:trPr>
        <w:tc>
          <w:tcPr>
            <w:tcW w:w="2965" w:type="dxa"/>
            <w:vAlign w:val="center"/>
          </w:tcPr>
          <w:p w14:paraId="2E0F84D3" w14:textId="77777777" w:rsidR="00266787" w:rsidRPr="00A47B35" w:rsidRDefault="00266787" w:rsidP="00266787">
            <w:pPr>
              <w:rPr>
                <w:rFonts w:ascii="Arial" w:hAnsi="Arial" w:cs="Arial"/>
                <w:color w:val="000000" w:themeColor="text1"/>
              </w:rPr>
            </w:pPr>
            <w:r w:rsidRPr="00A47B35">
              <w:rPr>
                <w:rStyle w:val="Hyperlink"/>
                <w:rFonts w:ascii="Arial" w:hAnsi="Arial" w:cs="Arial"/>
                <w:color w:val="000000" w:themeColor="text1"/>
                <w:u w:val="none"/>
              </w:rPr>
              <w:t>Precalculus</w:t>
            </w:r>
          </w:p>
        </w:tc>
        <w:tc>
          <w:tcPr>
            <w:tcW w:w="2430" w:type="dxa"/>
            <w:gridSpan w:val="3"/>
            <w:vAlign w:val="center"/>
          </w:tcPr>
          <w:p w14:paraId="2467703D" w14:textId="77777777" w:rsidR="00266787" w:rsidRPr="00A33588" w:rsidRDefault="00266787" w:rsidP="00266787">
            <w:pPr>
              <w:rPr>
                <w:rFonts w:ascii="Arial" w:hAnsi="Arial" w:cs="Arial"/>
              </w:rPr>
            </w:pPr>
            <w:r>
              <w:rPr>
                <w:rFonts w:ascii="Arial" w:hAnsi="Arial" w:cs="Arial"/>
              </w:rPr>
              <w:t>50</w:t>
            </w:r>
          </w:p>
        </w:tc>
        <w:tc>
          <w:tcPr>
            <w:tcW w:w="1768" w:type="dxa"/>
            <w:vAlign w:val="center"/>
          </w:tcPr>
          <w:p w14:paraId="2F49A8FB" w14:textId="77777777" w:rsidR="00266787" w:rsidRPr="00A33588" w:rsidRDefault="00266787" w:rsidP="00266787">
            <w:pPr>
              <w:rPr>
                <w:rFonts w:ascii="Arial" w:hAnsi="Arial" w:cs="Arial"/>
              </w:rPr>
            </w:pPr>
            <w:r>
              <w:rPr>
                <w:rFonts w:ascii="Arial" w:hAnsi="Arial" w:cs="Arial"/>
              </w:rPr>
              <w:t>50</w:t>
            </w:r>
          </w:p>
        </w:tc>
        <w:tc>
          <w:tcPr>
            <w:tcW w:w="1382" w:type="dxa"/>
            <w:gridSpan w:val="2"/>
            <w:vAlign w:val="center"/>
          </w:tcPr>
          <w:p w14:paraId="37E47056" w14:textId="77777777" w:rsidR="00266787" w:rsidRPr="00A33588" w:rsidRDefault="00266787" w:rsidP="00266787">
            <w:pPr>
              <w:rPr>
                <w:rFonts w:ascii="Arial" w:hAnsi="Arial" w:cs="Arial"/>
              </w:rPr>
            </w:pPr>
            <w:r>
              <w:rPr>
                <w:rFonts w:ascii="Arial" w:hAnsi="Arial" w:cs="Arial"/>
              </w:rPr>
              <w:t>3</w:t>
            </w:r>
          </w:p>
        </w:tc>
        <w:tc>
          <w:tcPr>
            <w:tcW w:w="2160" w:type="dxa"/>
            <w:vAlign w:val="center"/>
          </w:tcPr>
          <w:p w14:paraId="51B67433" w14:textId="77777777" w:rsidR="00266787" w:rsidRPr="00A33588" w:rsidRDefault="00266787" w:rsidP="00266787">
            <w:pPr>
              <w:rPr>
                <w:rFonts w:ascii="Arial" w:hAnsi="Arial" w:cs="Arial"/>
              </w:rPr>
            </w:pPr>
            <w:r>
              <w:rPr>
                <w:rFonts w:ascii="Arial" w:hAnsi="Arial" w:cs="Arial"/>
              </w:rPr>
              <w:t>MTH245 Pre-Calculus with Trigonometry</w:t>
            </w:r>
          </w:p>
        </w:tc>
      </w:tr>
      <w:tr w:rsidR="00266787" w:rsidRPr="00A33588" w14:paraId="1BE1C6D3" w14:textId="77777777" w:rsidTr="00A47B35">
        <w:trPr>
          <w:gridAfter w:val="1"/>
          <w:wAfter w:w="23" w:type="dxa"/>
        </w:trPr>
        <w:tc>
          <w:tcPr>
            <w:tcW w:w="2965" w:type="dxa"/>
            <w:vAlign w:val="center"/>
          </w:tcPr>
          <w:p w14:paraId="6464FEF9" w14:textId="77777777" w:rsidR="00266787" w:rsidRPr="00A47B35" w:rsidRDefault="00266787"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Natural Sciences</w:t>
            </w:r>
          </w:p>
        </w:tc>
        <w:tc>
          <w:tcPr>
            <w:tcW w:w="2430" w:type="dxa"/>
            <w:gridSpan w:val="3"/>
            <w:vAlign w:val="center"/>
          </w:tcPr>
          <w:p w14:paraId="11968847"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56F6BBE5"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5293318F"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73E10DF8" w14:textId="77777777" w:rsidR="00266787" w:rsidRPr="00A33588" w:rsidRDefault="00266787" w:rsidP="00266787">
            <w:pPr>
              <w:rPr>
                <w:rFonts w:ascii="Arial" w:hAnsi="Arial" w:cs="Arial"/>
              </w:rPr>
            </w:pPr>
            <w:r w:rsidRPr="00A33588">
              <w:rPr>
                <w:rFonts w:ascii="Arial" w:hAnsi="Arial" w:cs="Arial"/>
              </w:rPr>
              <w:t>SCI250 Science Transfer</w:t>
            </w:r>
          </w:p>
        </w:tc>
      </w:tr>
      <w:tr w:rsidR="00A47B35" w:rsidRPr="00A33588" w14:paraId="6030D0F6" w14:textId="77777777" w:rsidTr="004D3E1E">
        <w:trPr>
          <w:gridAfter w:val="1"/>
          <w:wAfter w:w="23" w:type="dxa"/>
          <w:trHeight w:val="432"/>
        </w:trPr>
        <w:tc>
          <w:tcPr>
            <w:tcW w:w="10705" w:type="dxa"/>
            <w:gridSpan w:val="8"/>
            <w:shd w:val="clear" w:color="auto" w:fill="D9D9D9" w:themeFill="background1" w:themeFillShade="D9"/>
            <w:vAlign w:val="center"/>
          </w:tcPr>
          <w:p w14:paraId="3F955D80" w14:textId="77777777" w:rsidR="00A47B35" w:rsidRPr="00A33588" w:rsidRDefault="00A47B35" w:rsidP="00266787">
            <w:pPr>
              <w:rPr>
                <w:rFonts w:ascii="Arial" w:hAnsi="Arial" w:cs="Arial"/>
              </w:rPr>
            </w:pPr>
            <w:r w:rsidRPr="00266787">
              <w:rPr>
                <w:rFonts w:ascii="Arial" w:hAnsi="Arial" w:cs="Arial"/>
                <w:b/>
              </w:rPr>
              <w:t>Business</w:t>
            </w:r>
          </w:p>
        </w:tc>
      </w:tr>
      <w:tr w:rsidR="00A47B35" w:rsidRPr="00A33588" w14:paraId="697968F8" w14:textId="77777777" w:rsidTr="00A47B35">
        <w:trPr>
          <w:gridAfter w:val="1"/>
          <w:wAfter w:w="23" w:type="dxa"/>
        </w:trPr>
        <w:tc>
          <w:tcPr>
            <w:tcW w:w="2965" w:type="dxa"/>
            <w:vAlign w:val="center"/>
          </w:tcPr>
          <w:p w14:paraId="4BCD68EC" w14:textId="77777777" w:rsidR="00A47B35" w:rsidRPr="00A47B35" w:rsidRDefault="00A47B35" w:rsidP="00266787">
            <w:pPr>
              <w:rPr>
                <w:rStyle w:val="Hyperlink"/>
                <w:rFonts w:ascii="Arial" w:eastAsiaTheme="majorEastAsia" w:hAnsi="Arial" w:cs="Arial"/>
                <w:color w:val="000000" w:themeColor="text1"/>
                <w:u w:val="none"/>
                <w:lang w:val="en"/>
              </w:rPr>
            </w:pPr>
            <w:r w:rsidRPr="00A47B35">
              <w:rPr>
                <w:rStyle w:val="Hyperlink"/>
                <w:rFonts w:ascii="Arial" w:eastAsiaTheme="majorEastAsia" w:hAnsi="Arial" w:cs="Arial"/>
                <w:color w:val="000000" w:themeColor="text1"/>
                <w:u w:val="none"/>
                <w:lang w:val="en"/>
              </w:rPr>
              <w:t>Information Systems and Computer Applications</w:t>
            </w:r>
          </w:p>
        </w:tc>
        <w:tc>
          <w:tcPr>
            <w:tcW w:w="2430" w:type="dxa"/>
            <w:gridSpan w:val="3"/>
            <w:vAlign w:val="center"/>
          </w:tcPr>
          <w:p w14:paraId="223F13BB" w14:textId="77777777" w:rsidR="00A47B35" w:rsidRPr="00A33588" w:rsidRDefault="00A47B35" w:rsidP="00266787">
            <w:pPr>
              <w:rPr>
                <w:rFonts w:ascii="Arial" w:hAnsi="Arial" w:cs="Arial"/>
              </w:rPr>
            </w:pPr>
            <w:r>
              <w:rPr>
                <w:rFonts w:ascii="Arial" w:hAnsi="Arial" w:cs="Arial"/>
              </w:rPr>
              <w:t>50</w:t>
            </w:r>
          </w:p>
        </w:tc>
        <w:tc>
          <w:tcPr>
            <w:tcW w:w="1768" w:type="dxa"/>
            <w:vAlign w:val="center"/>
          </w:tcPr>
          <w:p w14:paraId="68E4B949" w14:textId="77777777" w:rsidR="00A47B35" w:rsidRPr="00A33588" w:rsidRDefault="00A47B35" w:rsidP="00266787">
            <w:pPr>
              <w:rPr>
                <w:rFonts w:ascii="Arial" w:hAnsi="Arial" w:cs="Arial"/>
              </w:rPr>
            </w:pPr>
            <w:r>
              <w:rPr>
                <w:rFonts w:ascii="Arial" w:hAnsi="Arial" w:cs="Arial"/>
              </w:rPr>
              <w:t>50</w:t>
            </w:r>
          </w:p>
        </w:tc>
        <w:tc>
          <w:tcPr>
            <w:tcW w:w="1382" w:type="dxa"/>
            <w:gridSpan w:val="2"/>
            <w:vAlign w:val="center"/>
          </w:tcPr>
          <w:p w14:paraId="29A502E2" w14:textId="77777777" w:rsidR="00A47B35" w:rsidRPr="00A33588" w:rsidRDefault="00A47B35" w:rsidP="00266787">
            <w:pPr>
              <w:rPr>
                <w:rFonts w:ascii="Arial" w:hAnsi="Arial" w:cs="Arial"/>
              </w:rPr>
            </w:pPr>
            <w:r>
              <w:rPr>
                <w:rFonts w:ascii="Arial" w:hAnsi="Arial" w:cs="Arial"/>
              </w:rPr>
              <w:t>3</w:t>
            </w:r>
          </w:p>
        </w:tc>
        <w:tc>
          <w:tcPr>
            <w:tcW w:w="2160" w:type="dxa"/>
            <w:vAlign w:val="center"/>
          </w:tcPr>
          <w:p w14:paraId="3A6C5804" w14:textId="77777777" w:rsidR="00A47B35" w:rsidRPr="00A33588" w:rsidRDefault="00A47B35" w:rsidP="00266787">
            <w:pPr>
              <w:rPr>
                <w:rFonts w:ascii="Arial" w:hAnsi="Arial" w:cs="Arial"/>
              </w:rPr>
            </w:pPr>
            <w:r>
              <w:rPr>
                <w:rFonts w:ascii="Arial" w:hAnsi="Arial" w:cs="Arial"/>
              </w:rPr>
              <w:t>TEC140 Microcomputer Systems</w:t>
            </w:r>
          </w:p>
        </w:tc>
      </w:tr>
      <w:tr w:rsidR="00266787" w:rsidRPr="00A33588" w14:paraId="2F2E3814" w14:textId="77777777" w:rsidTr="00A47B35">
        <w:trPr>
          <w:gridAfter w:val="1"/>
          <w:wAfter w:w="23" w:type="dxa"/>
        </w:trPr>
        <w:tc>
          <w:tcPr>
            <w:tcW w:w="2965" w:type="dxa"/>
            <w:vAlign w:val="center"/>
          </w:tcPr>
          <w:p w14:paraId="71BCD1ED" w14:textId="77777777" w:rsidR="00266787" w:rsidRPr="00A47B35" w:rsidRDefault="00266787"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lastRenderedPageBreak/>
              <w:t>Principles of Management</w:t>
            </w:r>
          </w:p>
        </w:tc>
        <w:tc>
          <w:tcPr>
            <w:tcW w:w="2430" w:type="dxa"/>
            <w:gridSpan w:val="3"/>
            <w:vAlign w:val="center"/>
          </w:tcPr>
          <w:p w14:paraId="73CE5726"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4DF235EE"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600BBF4E"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3DB6F6FE" w14:textId="77777777" w:rsidR="00266787" w:rsidRPr="00A33588" w:rsidRDefault="00266787" w:rsidP="00266787">
            <w:pPr>
              <w:rPr>
                <w:rFonts w:ascii="Arial" w:hAnsi="Arial" w:cs="Arial"/>
              </w:rPr>
            </w:pPr>
            <w:r w:rsidRPr="00A33588">
              <w:rPr>
                <w:rFonts w:ascii="Arial" w:hAnsi="Arial" w:cs="Arial"/>
              </w:rPr>
              <w:t>BUS220 Principles of Management</w:t>
            </w:r>
          </w:p>
        </w:tc>
      </w:tr>
      <w:tr w:rsidR="00266787" w:rsidRPr="00A33588" w14:paraId="63A8E721" w14:textId="77777777" w:rsidTr="00A47B35">
        <w:trPr>
          <w:gridAfter w:val="1"/>
          <w:wAfter w:w="23" w:type="dxa"/>
        </w:trPr>
        <w:tc>
          <w:tcPr>
            <w:tcW w:w="2965" w:type="dxa"/>
            <w:vAlign w:val="center"/>
          </w:tcPr>
          <w:p w14:paraId="1B2A2DE3" w14:textId="77777777" w:rsidR="00266787" w:rsidRPr="00A47B35" w:rsidRDefault="00455E0C" w:rsidP="00266787">
            <w:pPr>
              <w:rPr>
                <w:rFonts w:ascii="Arial" w:hAnsi="Arial" w:cs="Arial"/>
                <w:color w:val="000000" w:themeColor="text1"/>
              </w:rPr>
            </w:pPr>
            <w:r>
              <w:rPr>
                <w:rStyle w:val="Hyperlink"/>
                <w:rFonts w:ascii="Arial" w:eastAsiaTheme="majorEastAsia" w:hAnsi="Arial" w:cs="Arial"/>
                <w:color w:val="000000" w:themeColor="text1"/>
                <w:u w:val="none"/>
                <w:lang w:val="en"/>
              </w:rPr>
              <w:t>Financial</w:t>
            </w:r>
            <w:r w:rsidR="00266787" w:rsidRPr="00A47B35">
              <w:rPr>
                <w:rStyle w:val="Hyperlink"/>
                <w:rFonts w:ascii="Arial" w:eastAsiaTheme="majorEastAsia" w:hAnsi="Arial" w:cs="Arial"/>
                <w:color w:val="000000" w:themeColor="text1"/>
                <w:u w:val="none"/>
                <w:lang w:val="en"/>
              </w:rPr>
              <w:t xml:space="preserve"> Accounting</w:t>
            </w:r>
          </w:p>
        </w:tc>
        <w:tc>
          <w:tcPr>
            <w:tcW w:w="2430" w:type="dxa"/>
            <w:gridSpan w:val="3"/>
            <w:vAlign w:val="center"/>
          </w:tcPr>
          <w:p w14:paraId="3C2F100B"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748740C6"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03CCD06A"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636415F2" w14:textId="77777777" w:rsidR="00266787" w:rsidRDefault="001D492B" w:rsidP="00266787">
            <w:pPr>
              <w:rPr>
                <w:rFonts w:ascii="Arial" w:hAnsi="Arial" w:cs="Arial"/>
              </w:rPr>
            </w:pPr>
            <w:r>
              <w:rPr>
                <w:rFonts w:ascii="Arial" w:hAnsi="Arial" w:cs="Arial"/>
              </w:rPr>
              <w:t>ACC100</w:t>
            </w:r>
          </w:p>
          <w:p w14:paraId="11AAE1E6" w14:textId="77777777" w:rsidR="001D492B" w:rsidRPr="00A33588" w:rsidRDefault="001D492B" w:rsidP="00266787">
            <w:pPr>
              <w:rPr>
                <w:rFonts w:ascii="Arial" w:hAnsi="Arial" w:cs="Arial"/>
              </w:rPr>
            </w:pPr>
            <w:r>
              <w:rPr>
                <w:rFonts w:ascii="Arial" w:hAnsi="Arial" w:cs="Arial"/>
              </w:rPr>
              <w:t>Accounting I</w:t>
            </w:r>
          </w:p>
        </w:tc>
      </w:tr>
      <w:tr w:rsidR="00266787" w:rsidRPr="00A33588" w14:paraId="4B072F2C" w14:textId="77777777" w:rsidTr="00A47B35">
        <w:trPr>
          <w:gridAfter w:val="1"/>
          <w:wAfter w:w="23" w:type="dxa"/>
        </w:trPr>
        <w:tc>
          <w:tcPr>
            <w:tcW w:w="2965" w:type="dxa"/>
            <w:vAlign w:val="center"/>
          </w:tcPr>
          <w:p w14:paraId="61B7CE21" w14:textId="77777777" w:rsidR="00266787" w:rsidRPr="00A47B35" w:rsidRDefault="00266787" w:rsidP="00266787">
            <w:pPr>
              <w:rPr>
                <w:rFonts w:ascii="Arial" w:hAnsi="Arial" w:cs="Arial"/>
                <w:color w:val="000000" w:themeColor="text1"/>
              </w:rPr>
            </w:pPr>
            <w:r w:rsidRPr="00A47B35">
              <w:rPr>
                <w:rStyle w:val="Hyperlink"/>
                <w:rFonts w:ascii="Arial" w:eastAsiaTheme="majorEastAsia" w:hAnsi="Arial" w:cs="Arial"/>
                <w:color w:val="000000" w:themeColor="text1"/>
                <w:u w:val="none"/>
                <w:lang w:val="en"/>
              </w:rPr>
              <w:t>Introductory Business Law</w:t>
            </w:r>
            <w:r w:rsidRPr="00A47B35">
              <w:rPr>
                <w:rFonts w:ascii="Arial" w:hAnsi="Arial" w:cs="Arial"/>
                <w:color w:val="000000" w:themeColor="text1"/>
                <w:lang w:val="en"/>
              </w:rPr>
              <w:t xml:space="preserve"> </w:t>
            </w:r>
          </w:p>
        </w:tc>
        <w:tc>
          <w:tcPr>
            <w:tcW w:w="2430" w:type="dxa"/>
            <w:gridSpan w:val="3"/>
            <w:vAlign w:val="center"/>
          </w:tcPr>
          <w:p w14:paraId="636BAC77"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34C44153"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680ADCCD"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03C5818A" w14:textId="77777777" w:rsidR="00266787" w:rsidRPr="00A33588" w:rsidRDefault="00266787" w:rsidP="00266787">
            <w:pPr>
              <w:rPr>
                <w:rFonts w:ascii="Arial" w:hAnsi="Arial" w:cs="Arial"/>
              </w:rPr>
            </w:pPr>
            <w:r w:rsidRPr="00A33588">
              <w:rPr>
                <w:rFonts w:ascii="Arial" w:hAnsi="Arial" w:cs="Arial"/>
              </w:rPr>
              <w:t>LGS250 Business Law</w:t>
            </w:r>
          </w:p>
        </w:tc>
      </w:tr>
      <w:tr w:rsidR="00266787" w:rsidRPr="00A33588" w14:paraId="320C95DE" w14:textId="77777777" w:rsidTr="00A47B35">
        <w:trPr>
          <w:gridAfter w:val="1"/>
          <w:wAfter w:w="23" w:type="dxa"/>
        </w:trPr>
        <w:tc>
          <w:tcPr>
            <w:tcW w:w="2965" w:type="dxa"/>
            <w:vAlign w:val="center"/>
          </w:tcPr>
          <w:p w14:paraId="6DA992FB" w14:textId="77777777" w:rsidR="00266787" w:rsidRPr="00A47B35" w:rsidRDefault="00266787" w:rsidP="00266787">
            <w:pPr>
              <w:spacing w:before="100" w:beforeAutospacing="1" w:after="150"/>
              <w:rPr>
                <w:rFonts w:ascii="Arial" w:hAnsi="Arial" w:cs="Arial"/>
                <w:color w:val="000000" w:themeColor="text1"/>
              </w:rPr>
            </w:pPr>
            <w:r w:rsidRPr="00A47B35">
              <w:rPr>
                <w:rStyle w:val="Hyperlink"/>
                <w:rFonts w:ascii="Arial" w:eastAsiaTheme="majorEastAsia" w:hAnsi="Arial" w:cs="Arial"/>
                <w:color w:val="000000" w:themeColor="text1"/>
                <w:u w:val="none"/>
                <w:lang w:val="en"/>
              </w:rPr>
              <w:t xml:space="preserve">Principles of Marketing </w:t>
            </w:r>
          </w:p>
        </w:tc>
        <w:tc>
          <w:tcPr>
            <w:tcW w:w="2430" w:type="dxa"/>
            <w:gridSpan w:val="3"/>
            <w:vAlign w:val="center"/>
          </w:tcPr>
          <w:p w14:paraId="1D78ABE2" w14:textId="77777777" w:rsidR="00266787" w:rsidRPr="00A33588" w:rsidRDefault="00266787" w:rsidP="00266787">
            <w:pPr>
              <w:rPr>
                <w:rFonts w:ascii="Arial" w:hAnsi="Arial" w:cs="Arial"/>
              </w:rPr>
            </w:pPr>
            <w:r w:rsidRPr="00A33588">
              <w:rPr>
                <w:rFonts w:ascii="Arial" w:hAnsi="Arial" w:cs="Arial"/>
              </w:rPr>
              <w:t>50</w:t>
            </w:r>
          </w:p>
        </w:tc>
        <w:tc>
          <w:tcPr>
            <w:tcW w:w="1768" w:type="dxa"/>
            <w:vAlign w:val="center"/>
          </w:tcPr>
          <w:p w14:paraId="3966CAF4" w14:textId="77777777" w:rsidR="00266787" w:rsidRPr="00A33588" w:rsidRDefault="00266787" w:rsidP="00266787">
            <w:pPr>
              <w:rPr>
                <w:rFonts w:ascii="Arial" w:hAnsi="Arial" w:cs="Arial"/>
              </w:rPr>
            </w:pPr>
            <w:r w:rsidRPr="00A33588">
              <w:rPr>
                <w:rFonts w:ascii="Arial" w:hAnsi="Arial" w:cs="Arial"/>
              </w:rPr>
              <w:t>50</w:t>
            </w:r>
          </w:p>
        </w:tc>
        <w:tc>
          <w:tcPr>
            <w:tcW w:w="1382" w:type="dxa"/>
            <w:gridSpan w:val="2"/>
            <w:vAlign w:val="center"/>
          </w:tcPr>
          <w:p w14:paraId="3784C1EA" w14:textId="77777777" w:rsidR="00266787" w:rsidRPr="00A33588" w:rsidRDefault="00266787" w:rsidP="00266787">
            <w:pPr>
              <w:rPr>
                <w:rFonts w:ascii="Arial" w:hAnsi="Arial" w:cs="Arial"/>
              </w:rPr>
            </w:pPr>
            <w:r w:rsidRPr="00A33588">
              <w:rPr>
                <w:rFonts w:ascii="Arial" w:hAnsi="Arial" w:cs="Arial"/>
              </w:rPr>
              <w:t>3</w:t>
            </w:r>
          </w:p>
        </w:tc>
        <w:tc>
          <w:tcPr>
            <w:tcW w:w="2160" w:type="dxa"/>
            <w:vAlign w:val="center"/>
          </w:tcPr>
          <w:p w14:paraId="7B100E96" w14:textId="77777777" w:rsidR="00266787" w:rsidRPr="00A33588" w:rsidRDefault="00266787" w:rsidP="00266787">
            <w:pPr>
              <w:rPr>
                <w:rFonts w:ascii="Arial" w:hAnsi="Arial" w:cs="Arial"/>
              </w:rPr>
            </w:pPr>
            <w:r w:rsidRPr="00A33588">
              <w:rPr>
                <w:rFonts w:ascii="Arial" w:hAnsi="Arial" w:cs="Arial"/>
              </w:rPr>
              <w:t>BUS230 Principles of Marketing</w:t>
            </w:r>
          </w:p>
        </w:tc>
      </w:tr>
    </w:tbl>
    <w:p w14:paraId="27DE256A" w14:textId="77777777" w:rsidR="00A33588" w:rsidRPr="00A33588" w:rsidRDefault="00A33588" w:rsidP="00A33588">
      <w:pPr>
        <w:pStyle w:val="Heading3"/>
        <w:rPr>
          <w:rFonts w:ascii="Arial" w:hAnsi="Arial" w:cs="Arial"/>
          <w:lang w:val="en"/>
        </w:rPr>
      </w:pPr>
    </w:p>
    <w:p w14:paraId="104E1D17" w14:textId="7D4DF117" w:rsidR="00A33588" w:rsidRPr="00A33588" w:rsidRDefault="00A33588" w:rsidP="00A33588">
      <w:pPr>
        <w:rPr>
          <w:rFonts w:ascii="Arial" w:hAnsi="Arial" w:cs="Arial"/>
        </w:rPr>
      </w:pPr>
      <w:r w:rsidRPr="00A33588">
        <w:rPr>
          <w:rFonts w:ascii="Arial" w:hAnsi="Arial" w:cs="Arial"/>
        </w:rPr>
        <w:t xml:space="preserve">A student can obtain a total of 9 credits toward an associate degree and 18 credits toward a bachelor degree through CLEP examinations. This is also applicable to CLEP examinations administered through the </w:t>
      </w:r>
      <w:r w:rsidRPr="00A33588">
        <w:rPr>
          <w:rFonts w:ascii="Arial" w:hAnsi="Arial" w:cs="Arial"/>
          <w:color w:val="000000"/>
          <w:lang w:val="en"/>
        </w:rPr>
        <w:t xml:space="preserve">Defense Activity for Non-Traditional Education Support (DANTES) program. The total number of credits transferred into a program may not exceed one-half of the degree program. </w:t>
      </w:r>
    </w:p>
    <w:p w14:paraId="1FBEBD12" w14:textId="77777777" w:rsidR="00A33588" w:rsidRPr="00A33588" w:rsidRDefault="00A33588" w:rsidP="00A33588">
      <w:pPr>
        <w:rPr>
          <w:rFonts w:ascii="Arial" w:hAnsi="Arial" w:cs="Arial"/>
        </w:rPr>
      </w:pPr>
    </w:p>
    <w:p w14:paraId="73681A7A" w14:textId="77777777" w:rsidR="00A33588" w:rsidRPr="00A33588" w:rsidRDefault="00A33588" w:rsidP="00A33588">
      <w:pPr>
        <w:rPr>
          <w:rFonts w:ascii="Arial" w:hAnsi="Arial" w:cs="Arial"/>
        </w:rPr>
      </w:pPr>
      <w:r w:rsidRPr="00A33588">
        <w:rPr>
          <w:rFonts w:ascii="Arial" w:hAnsi="Arial" w:cs="Arial"/>
          <w:u w:val="single"/>
        </w:rPr>
        <w:t>CLEP for Military Personnel</w:t>
      </w:r>
      <w:r w:rsidRPr="00373010">
        <w:rPr>
          <w:rFonts w:ascii="Arial" w:hAnsi="Arial" w:cs="Arial"/>
        </w:rPr>
        <w:t xml:space="preserve"> </w:t>
      </w:r>
      <w:r w:rsidRPr="00A33588">
        <w:rPr>
          <w:rFonts w:ascii="Arial" w:hAnsi="Arial" w:cs="Arial"/>
        </w:rPr>
        <w:t>(DANTES)</w:t>
      </w:r>
    </w:p>
    <w:p w14:paraId="6BDB75A5" w14:textId="32270D7F" w:rsidR="005771D8" w:rsidRPr="00A33588" w:rsidRDefault="00A33588">
      <w:pPr>
        <w:rPr>
          <w:rFonts w:ascii="Arial" w:hAnsi="Arial" w:cs="Arial"/>
        </w:rPr>
      </w:pPr>
      <w:r w:rsidRPr="00A33588">
        <w:rPr>
          <w:rFonts w:ascii="Arial" w:hAnsi="Arial" w:cs="Arial"/>
        </w:rPr>
        <w:t xml:space="preserve">Central Pennsylvania College awards credit to those eligible military personnel taking CLEP examinations through the </w:t>
      </w:r>
      <w:r w:rsidRPr="00A33588">
        <w:rPr>
          <w:rFonts w:ascii="Arial" w:hAnsi="Arial" w:cs="Arial"/>
          <w:color w:val="000000"/>
          <w:lang w:val="en"/>
        </w:rPr>
        <w:t xml:space="preserve">Defense Activity for Non-Traditional Education Support (DANTES) program.  </w:t>
      </w:r>
    </w:p>
    <w:sectPr w:rsidR="005771D8" w:rsidRPr="00A33588" w:rsidSect="00A3358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DCBA" w14:textId="77777777" w:rsidR="00EC3B2A" w:rsidRDefault="00EC3B2A" w:rsidP="00A33588">
      <w:r>
        <w:separator/>
      </w:r>
    </w:p>
  </w:endnote>
  <w:endnote w:type="continuationSeparator" w:id="0">
    <w:p w14:paraId="2FB40042" w14:textId="77777777" w:rsidR="00EC3B2A" w:rsidRDefault="00EC3B2A" w:rsidP="00A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F80E" w14:textId="7D9BFA13" w:rsidR="00214E83" w:rsidRPr="00A33588" w:rsidRDefault="00214E83" w:rsidP="00A33588">
    <w:pPr>
      <w:pStyle w:val="Foote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A33588" w:rsidRPr="00A33588">
      <w:rPr>
        <w:rFonts w:ascii="Arial" w:hAnsi="Arial" w:cs="Arial"/>
        <w:sz w:val="16"/>
        <w:szCs w:val="16"/>
      </w:rPr>
      <w:t xml:space="preserve">Updated </w:t>
    </w:r>
    <w:r>
      <w:rPr>
        <w:rFonts w:ascii="Arial" w:hAnsi="Arial" w:cs="Arial"/>
        <w:sz w:val="16"/>
        <w:szCs w:val="16"/>
      </w:rPr>
      <w:t>8/7/2024</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626F" w14:textId="77777777" w:rsidR="00EC3B2A" w:rsidRDefault="00EC3B2A" w:rsidP="00A33588">
      <w:r>
        <w:separator/>
      </w:r>
    </w:p>
  </w:footnote>
  <w:footnote w:type="continuationSeparator" w:id="0">
    <w:p w14:paraId="3113D257" w14:textId="77777777" w:rsidR="00EC3B2A" w:rsidRDefault="00EC3B2A" w:rsidP="00A3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F9"/>
    <w:rsid w:val="001436B0"/>
    <w:rsid w:val="001D492B"/>
    <w:rsid w:val="00214E83"/>
    <w:rsid w:val="00266787"/>
    <w:rsid w:val="00373010"/>
    <w:rsid w:val="00451853"/>
    <w:rsid w:val="00455E0C"/>
    <w:rsid w:val="005771D8"/>
    <w:rsid w:val="00626E51"/>
    <w:rsid w:val="00642D25"/>
    <w:rsid w:val="006A4165"/>
    <w:rsid w:val="006E56B0"/>
    <w:rsid w:val="00775149"/>
    <w:rsid w:val="00777484"/>
    <w:rsid w:val="007C6AAF"/>
    <w:rsid w:val="007D6538"/>
    <w:rsid w:val="008058F9"/>
    <w:rsid w:val="008C250B"/>
    <w:rsid w:val="0095192A"/>
    <w:rsid w:val="009E77E8"/>
    <w:rsid w:val="00A33588"/>
    <w:rsid w:val="00A47B35"/>
    <w:rsid w:val="00A74C62"/>
    <w:rsid w:val="00B17BA8"/>
    <w:rsid w:val="00B36D27"/>
    <w:rsid w:val="00BE2F6B"/>
    <w:rsid w:val="00DC38D1"/>
    <w:rsid w:val="00E406E2"/>
    <w:rsid w:val="00EB4CF9"/>
    <w:rsid w:val="00EC3B2A"/>
    <w:rsid w:val="00F22916"/>
    <w:rsid w:val="00F3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5B02"/>
  <w15:chartTrackingRefBased/>
  <w15:docId w15:val="{ED5A39C0-E971-404B-8C6C-A473A99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CF9"/>
    <w:pPr>
      <w:spacing w:after="0" w:line="240" w:lineRule="auto"/>
    </w:pPr>
    <w:rPr>
      <w:rFonts w:ascii="Times New Roman" w:eastAsia="Times New Roman" w:hAnsi="Times New Roman"/>
    </w:rPr>
  </w:style>
  <w:style w:type="paragraph" w:styleId="Heading1">
    <w:name w:val="heading 1"/>
    <w:basedOn w:val="Normal"/>
    <w:next w:val="Normal"/>
    <w:link w:val="Heading1Char"/>
    <w:qFormat/>
    <w:rsid w:val="0095192A"/>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5192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3358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2A"/>
    <w:rPr>
      <w:rFonts w:eastAsiaTheme="majorEastAsia" w:cstheme="majorBidi"/>
      <w:b/>
      <w:szCs w:val="32"/>
    </w:rPr>
  </w:style>
  <w:style w:type="character" w:customStyle="1" w:styleId="Heading2Char">
    <w:name w:val="Heading 2 Char"/>
    <w:basedOn w:val="DefaultParagraphFont"/>
    <w:link w:val="Heading2"/>
    <w:uiPriority w:val="9"/>
    <w:rsid w:val="0095192A"/>
    <w:rPr>
      <w:rFonts w:eastAsiaTheme="majorEastAsia" w:cstheme="majorBidi"/>
      <w:b/>
      <w:szCs w:val="26"/>
    </w:rPr>
  </w:style>
  <w:style w:type="character" w:styleId="Hyperlink">
    <w:name w:val="Hyperlink"/>
    <w:rsid w:val="00EB4CF9"/>
    <w:rPr>
      <w:color w:val="003366"/>
      <w:u w:val="single"/>
    </w:rPr>
  </w:style>
  <w:style w:type="paragraph" w:styleId="NoSpacing">
    <w:name w:val="No Spacing"/>
    <w:uiPriority w:val="1"/>
    <w:qFormat/>
    <w:rsid w:val="00EB4CF9"/>
    <w:pPr>
      <w:spacing w:after="0" w:line="240" w:lineRule="auto"/>
    </w:pPr>
    <w:rPr>
      <w:rFonts w:ascii="Calibri" w:eastAsia="Times New Roman" w:hAnsi="Calibri"/>
      <w:sz w:val="22"/>
      <w:szCs w:val="22"/>
    </w:rPr>
  </w:style>
  <w:style w:type="character" w:styleId="FollowedHyperlink">
    <w:name w:val="FollowedHyperlink"/>
    <w:basedOn w:val="DefaultParagraphFont"/>
    <w:uiPriority w:val="99"/>
    <w:semiHidden/>
    <w:unhideWhenUsed/>
    <w:rsid w:val="00EB4CF9"/>
    <w:rPr>
      <w:color w:val="954F72" w:themeColor="followedHyperlink"/>
      <w:u w:val="single"/>
    </w:rPr>
  </w:style>
  <w:style w:type="character" w:customStyle="1" w:styleId="Heading3Char">
    <w:name w:val="Heading 3 Char"/>
    <w:basedOn w:val="DefaultParagraphFont"/>
    <w:link w:val="Heading3"/>
    <w:uiPriority w:val="9"/>
    <w:semiHidden/>
    <w:rsid w:val="00A33588"/>
    <w:rPr>
      <w:rFonts w:asciiTheme="majorHAnsi" w:eastAsiaTheme="majorEastAsia" w:hAnsiTheme="majorHAnsi" w:cstheme="majorBidi"/>
      <w:color w:val="1F4D78" w:themeColor="accent1" w:themeShade="7F"/>
    </w:rPr>
  </w:style>
  <w:style w:type="paragraph" w:styleId="Footer">
    <w:name w:val="footer"/>
    <w:basedOn w:val="Normal"/>
    <w:link w:val="FooterChar"/>
    <w:rsid w:val="00A33588"/>
    <w:pPr>
      <w:tabs>
        <w:tab w:val="center" w:pos="4320"/>
        <w:tab w:val="right" w:pos="8640"/>
      </w:tabs>
    </w:pPr>
  </w:style>
  <w:style w:type="character" w:customStyle="1" w:styleId="FooterChar">
    <w:name w:val="Footer Char"/>
    <w:basedOn w:val="DefaultParagraphFont"/>
    <w:link w:val="Footer"/>
    <w:rsid w:val="00A33588"/>
    <w:rPr>
      <w:rFonts w:ascii="Times New Roman" w:eastAsia="Times New Roman" w:hAnsi="Times New Roman"/>
    </w:rPr>
  </w:style>
  <w:style w:type="paragraph" w:styleId="Header">
    <w:name w:val="header"/>
    <w:basedOn w:val="Normal"/>
    <w:link w:val="HeaderChar"/>
    <w:uiPriority w:val="99"/>
    <w:unhideWhenUsed/>
    <w:rsid w:val="00A33588"/>
    <w:pPr>
      <w:tabs>
        <w:tab w:val="center" w:pos="4680"/>
        <w:tab w:val="right" w:pos="9360"/>
      </w:tabs>
    </w:pPr>
  </w:style>
  <w:style w:type="character" w:customStyle="1" w:styleId="HeaderChar">
    <w:name w:val="Header Char"/>
    <w:basedOn w:val="DefaultParagraphFont"/>
    <w:link w:val="Header"/>
    <w:uiPriority w:val="99"/>
    <w:rsid w:val="00A33588"/>
    <w:rPr>
      <w:rFonts w:ascii="Times New Roman" w:eastAsia="Times New Roman" w:hAnsi="Times New Roman"/>
    </w:rPr>
  </w:style>
  <w:style w:type="paragraph" w:styleId="BalloonText">
    <w:name w:val="Balloon Text"/>
    <w:basedOn w:val="Normal"/>
    <w:link w:val="BalloonTextChar"/>
    <w:uiPriority w:val="99"/>
    <w:semiHidden/>
    <w:unhideWhenUsed/>
    <w:rsid w:val="00BE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1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F343BAD17244A9AC672FF224B5E88" ma:contentTypeVersion="11" ma:contentTypeDescription="Create a new document." ma:contentTypeScope="" ma:versionID="44392f57de79ab62ebe902a3b4c38bf6">
  <xsd:schema xmlns:xsd="http://www.w3.org/2001/XMLSchema" xmlns:xs="http://www.w3.org/2001/XMLSchema" xmlns:p="http://schemas.microsoft.com/office/2006/metadata/properties" xmlns:ns3="30e715df-cc84-4b76-88ce-32d8dee25803" xmlns:ns4="9a4ffbd8-41a0-40ec-9c67-8ae687172e04" targetNamespace="http://schemas.microsoft.com/office/2006/metadata/properties" ma:root="true" ma:fieldsID="4ee50a6a9c7cef519f89eb5cf0aabf46" ns3:_="" ns4:_="">
    <xsd:import namespace="30e715df-cc84-4b76-88ce-32d8dee25803"/>
    <xsd:import namespace="9a4ffbd8-41a0-40ec-9c67-8ae687172e0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715df-cc84-4b76-88ce-32d8dee258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ffbd8-41a0-40ec-9c67-8ae687172e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E6175-99A5-42D1-9A9B-9670A0ECDB07}">
  <ds:schemaRefs>
    <ds:schemaRef ds:uri="http://schemas.microsoft.com/sharepoint/v3/contenttype/forms"/>
  </ds:schemaRefs>
</ds:datastoreItem>
</file>

<file path=customXml/itemProps2.xml><?xml version="1.0" encoding="utf-8"?>
<ds:datastoreItem xmlns:ds="http://schemas.openxmlformats.org/officeDocument/2006/customXml" ds:itemID="{3C0BB5C5-EC1D-414D-95D6-7A025EE1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715df-cc84-4b76-88ce-32d8dee25803"/>
    <ds:schemaRef ds:uri="9a4ffbd8-41a0-40ec-9c67-8ae68717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3060B-4C4B-4350-B3AA-5AF59868509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a4ffbd8-41a0-40ec-9c67-8ae687172e04"/>
    <ds:schemaRef ds:uri="30e715df-cc84-4b76-88ce-32d8dee258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Wehler,  Melissa</dc:creator>
  <cp:keywords/>
  <dc:description/>
  <cp:lastModifiedBy>Ellsworth, Brant W.</cp:lastModifiedBy>
  <cp:revision>2</cp:revision>
  <cp:lastPrinted>2018-05-24T18:45:00Z</cp:lastPrinted>
  <dcterms:created xsi:type="dcterms:W3CDTF">2024-08-07T19:35:00Z</dcterms:created>
  <dcterms:modified xsi:type="dcterms:W3CDTF">2024-08-07T19:35:00Z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0x010100655F343BAD17244A9AC672FF224B5E88</vt:lpwstr>
  </property>
</Properties>
</file>